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386D6" w14:textId="35BA77F9" w:rsidR="001D3721" w:rsidRPr="00D57FA3" w:rsidRDefault="001D3721" w:rsidP="001D3721">
      <w:pPr>
        <w:tabs>
          <w:tab w:val="left" w:pos="1701"/>
          <w:tab w:val="right" w:pos="9639"/>
        </w:tabs>
        <w:spacing w:after="60"/>
        <w:rPr>
          <w:rFonts w:ascii="Arial" w:hAnsi="Arial" w:cs="Arial"/>
          <w:b/>
          <w:kern w:val="0"/>
          <w:sz w:val="32"/>
          <w:szCs w:val="32"/>
          <w:lang w:val="en-US" w:eastAsia="zh-CN"/>
          <w14:ligatures w14:val="none"/>
        </w:rPr>
      </w:pP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3GPP TSG-RAN</w:t>
      </w:r>
      <w:r w:rsidR="0055118A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 xml:space="preserve"> </w:t>
      </w: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Meeting #1</w:t>
      </w:r>
      <w:r w:rsidR="00AE00EE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0</w:t>
      </w:r>
      <w:r w:rsidR="00600D07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9</w:t>
      </w: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ab/>
      </w:r>
      <w:r w:rsidR="0056133C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 xml:space="preserve">                </w:t>
      </w:r>
      <w:r w:rsidR="008F26D6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R</w:t>
      </w:r>
      <w:r w:rsidR="00AE00EE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P</w:t>
      </w:r>
      <w:r w:rsidR="008F26D6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-2</w:t>
      </w:r>
      <w:r w:rsidR="00780510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5</w:t>
      </w:r>
      <w:r w:rsidR="00600D07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2591</w:t>
      </w:r>
    </w:p>
    <w:p w14:paraId="2C673D2F" w14:textId="71BD9F44" w:rsidR="001D3721" w:rsidRPr="00D57FA3" w:rsidRDefault="00600D07" w:rsidP="001D3721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kern w:val="0"/>
          <w:sz w:val="24"/>
          <w:lang w:eastAsia="zh-CN"/>
          <w14:ligatures w14:val="none"/>
        </w:rPr>
      </w:pPr>
      <w:r>
        <w:rPr>
          <w:rFonts w:ascii="Arial" w:hAnsi="Arial" w:cs="Arial"/>
          <w:b/>
          <w:kern w:val="0"/>
          <w:sz w:val="24"/>
          <w:lang w:eastAsia="zh-CN"/>
          <w14:ligatures w14:val="none"/>
        </w:rPr>
        <w:t>Beijing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, </w:t>
      </w:r>
      <w:r>
        <w:rPr>
          <w:rFonts w:ascii="Arial" w:hAnsi="Arial" w:cs="Arial"/>
          <w:b/>
          <w:kern w:val="0"/>
          <w:sz w:val="24"/>
          <w:lang w:eastAsia="zh-CN"/>
          <w14:ligatures w14:val="none"/>
        </w:rPr>
        <w:t>China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, </w:t>
      </w:r>
      <w:r w:rsidR="00780510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1</w:t>
      </w:r>
      <w:r>
        <w:rPr>
          <w:rFonts w:ascii="Arial" w:hAnsi="Arial" w:cs="Arial"/>
          <w:b/>
          <w:kern w:val="0"/>
          <w:sz w:val="24"/>
          <w:lang w:eastAsia="zh-CN"/>
          <w14:ligatures w14:val="none"/>
        </w:rPr>
        <w:t>5</w:t>
      </w:r>
      <w:r w:rsidR="001D3721" w:rsidRPr="00D57FA3">
        <w:rPr>
          <w:rFonts w:ascii="Arial" w:hAnsi="Arial" w:cs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– </w:t>
      </w:r>
      <w:r w:rsidR="00AE00EE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1</w:t>
      </w:r>
      <w:r>
        <w:rPr>
          <w:rFonts w:ascii="Arial" w:hAnsi="Arial" w:cs="Arial"/>
          <w:b/>
          <w:kern w:val="0"/>
          <w:sz w:val="24"/>
          <w:lang w:eastAsia="zh-CN"/>
          <w14:ligatures w14:val="none"/>
        </w:rPr>
        <w:t>8</w:t>
      </w:r>
      <w:r w:rsidR="00AE00EE" w:rsidRPr="00D57FA3">
        <w:rPr>
          <w:rFonts w:ascii="Arial" w:hAnsi="Arial" w:cs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D4770B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</w:t>
      </w:r>
      <w:r>
        <w:rPr>
          <w:rFonts w:ascii="Arial" w:hAnsi="Arial" w:cs="Arial"/>
          <w:b/>
          <w:kern w:val="0"/>
          <w:sz w:val="24"/>
          <w:lang w:eastAsia="zh-CN"/>
          <w14:ligatures w14:val="none"/>
        </w:rPr>
        <w:t>September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202</w:t>
      </w:r>
      <w:r w:rsidR="00780510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5</w:t>
      </w:r>
    </w:p>
    <w:p w14:paraId="4424899E" w14:textId="635FDBD9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Agenda Item:</w:t>
      </w:r>
      <w:r w:rsidRPr="00D57FA3">
        <w:rPr>
          <w:sz w:val="22"/>
          <w:lang w:val="en-GB"/>
        </w:rPr>
        <w:tab/>
      </w:r>
      <w:r w:rsidR="00600D07">
        <w:rPr>
          <w:sz w:val="22"/>
          <w:lang w:val="en-GB"/>
        </w:rPr>
        <w:t>9.1.4.3</w:t>
      </w:r>
    </w:p>
    <w:p w14:paraId="06002318" w14:textId="610D6FE5" w:rsidR="00F734AC" w:rsidRPr="00D57FA3" w:rsidRDefault="00F734AC" w:rsidP="00F734AC">
      <w:pPr>
        <w:pStyle w:val="3GPPHeader"/>
        <w:spacing w:line="257" w:lineRule="auto"/>
        <w:ind w:left="1701" w:hanging="1701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Source:</w:t>
      </w:r>
      <w:r w:rsidRPr="00D57FA3">
        <w:rPr>
          <w:sz w:val="22"/>
          <w:lang w:val="en-GB"/>
        </w:rPr>
        <w:tab/>
        <w:t>Eutelsat Group</w:t>
      </w:r>
    </w:p>
    <w:p w14:paraId="157003DE" w14:textId="2B874161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Title:</w:t>
      </w:r>
      <w:r w:rsidRPr="00D57FA3">
        <w:rPr>
          <w:sz w:val="22"/>
          <w:lang w:val="en-GB"/>
        </w:rPr>
        <w:tab/>
      </w:r>
      <w:r w:rsidR="00600D07" w:rsidRPr="00600D07">
        <w:rPr>
          <w:sz w:val="22"/>
          <w:lang w:val="en-GB"/>
        </w:rPr>
        <w:t>Motivation for New SID OTA Testability for VSAT</w:t>
      </w:r>
    </w:p>
    <w:p w14:paraId="05511DF7" w14:textId="4F29FD7B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Document for:</w:t>
      </w:r>
      <w:r w:rsidRPr="00D57FA3">
        <w:rPr>
          <w:sz w:val="22"/>
          <w:lang w:val="en-GB"/>
        </w:rPr>
        <w:tab/>
      </w:r>
      <w:r w:rsidR="00AE00EE" w:rsidRPr="00D57FA3">
        <w:rPr>
          <w:sz w:val="22"/>
          <w:lang w:val="en-GB"/>
        </w:rPr>
        <w:t>Information</w:t>
      </w:r>
    </w:p>
    <w:p w14:paraId="21ACEB28" w14:textId="60218265" w:rsidR="00E26FA0" w:rsidRPr="00D57FA3" w:rsidRDefault="00E94F08" w:rsidP="00E94F08">
      <w:pPr>
        <w:pStyle w:val="Heading1"/>
        <w:rPr>
          <w:rFonts w:cs="Arial"/>
        </w:rPr>
      </w:pPr>
      <w:r w:rsidRPr="00D57FA3">
        <w:rPr>
          <w:rFonts w:cs="Arial"/>
        </w:rPr>
        <w:t>1</w:t>
      </w:r>
      <w:r w:rsidRPr="00D57FA3">
        <w:rPr>
          <w:rFonts w:cs="Arial"/>
        </w:rPr>
        <w:tab/>
      </w:r>
      <w:r w:rsidR="00C54F1E" w:rsidRPr="00D57FA3">
        <w:rPr>
          <w:rFonts w:cs="Arial"/>
        </w:rPr>
        <w:t>Background</w:t>
      </w:r>
    </w:p>
    <w:p w14:paraId="49E36FA4" w14:textId="779226F0" w:rsidR="003A03DF" w:rsidRDefault="00D33B92" w:rsidP="00D8431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</w:t>
      </w:r>
      <w:r w:rsidRPr="00D57FA3">
        <w:rPr>
          <w:rFonts w:ascii="Arial" w:hAnsi="Arial" w:cs="Arial"/>
          <w:lang w:eastAsia="ja-JP"/>
        </w:rPr>
        <w:t>May 2024</w:t>
      </w:r>
      <w:r>
        <w:rPr>
          <w:rFonts w:ascii="Arial" w:hAnsi="Arial" w:cs="Arial"/>
          <w:lang w:eastAsia="ja-JP"/>
        </w:rPr>
        <w:t xml:space="preserve"> a</w:t>
      </w:r>
      <w:r w:rsidR="00D4770B" w:rsidRPr="00D57FA3">
        <w:rPr>
          <w:rFonts w:ascii="Arial" w:hAnsi="Arial" w:cs="Arial"/>
          <w:lang w:eastAsia="ja-JP"/>
        </w:rPr>
        <w:t xml:space="preserve">t RAN4 #111, the issue of VSAT testability was </w:t>
      </w:r>
      <w:r w:rsidR="003A03DF" w:rsidRPr="00D57FA3">
        <w:rPr>
          <w:rFonts w:ascii="Arial" w:hAnsi="Arial" w:cs="Arial"/>
          <w:lang w:eastAsia="ja-JP"/>
        </w:rPr>
        <w:t xml:space="preserve">first </w:t>
      </w:r>
      <w:r>
        <w:rPr>
          <w:rFonts w:ascii="Arial" w:hAnsi="Arial" w:cs="Arial"/>
          <w:lang w:eastAsia="ja-JP"/>
        </w:rPr>
        <w:t xml:space="preserve">formally </w:t>
      </w:r>
      <w:r w:rsidR="00D4770B" w:rsidRPr="00D57FA3">
        <w:rPr>
          <w:rFonts w:ascii="Arial" w:hAnsi="Arial" w:cs="Arial"/>
          <w:lang w:eastAsia="ja-JP"/>
        </w:rPr>
        <w:t>presented in [</w:t>
      </w:r>
      <w:r w:rsidR="00600D07">
        <w:rPr>
          <w:rFonts w:ascii="Arial" w:hAnsi="Arial" w:cs="Arial"/>
          <w:lang w:eastAsia="ja-JP"/>
        </w:rPr>
        <w:t>1</w:t>
      </w:r>
      <w:r w:rsidR="00D4770B" w:rsidRPr="00D57FA3">
        <w:rPr>
          <w:rFonts w:ascii="Arial" w:hAnsi="Arial" w:cs="Arial"/>
          <w:lang w:eastAsia="ja-JP"/>
        </w:rPr>
        <w:t>]. In parallel at RAN5 #</w:t>
      </w:r>
      <w:r w:rsidR="003A03DF" w:rsidRPr="00D57FA3">
        <w:rPr>
          <w:rFonts w:ascii="Arial" w:hAnsi="Arial" w:cs="Arial"/>
          <w:lang w:eastAsia="ja-JP"/>
        </w:rPr>
        <w:t xml:space="preserve">103, a draft WID </w:t>
      </w:r>
      <w:r w:rsidR="006A4C3F" w:rsidRPr="00D57FA3">
        <w:rPr>
          <w:rFonts w:ascii="Arial" w:hAnsi="Arial" w:cs="Arial"/>
          <w:lang w:eastAsia="ja-JP"/>
        </w:rPr>
        <w:t>to develop</w:t>
      </w:r>
      <w:r w:rsidR="003A03DF" w:rsidRPr="00D57FA3">
        <w:rPr>
          <w:rFonts w:ascii="Arial" w:hAnsi="Arial" w:cs="Arial"/>
          <w:lang w:eastAsia="ja-JP"/>
        </w:rPr>
        <w:t xml:space="preserve"> VSAT </w:t>
      </w:r>
      <w:r w:rsidR="00E629E7">
        <w:rPr>
          <w:rFonts w:ascii="Arial" w:hAnsi="Arial" w:cs="Arial"/>
          <w:lang w:eastAsia="ja-JP"/>
        </w:rPr>
        <w:t xml:space="preserve">conformance </w:t>
      </w:r>
      <w:r w:rsidR="003A03DF" w:rsidRPr="00D57FA3">
        <w:rPr>
          <w:rFonts w:ascii="Arial" w:hAnsi="Arial" w:cs="Arial"/>
          <w:lang w:eastAsia="ja-JP"/>
        </w:rPr>
        <w:t>test</w:t>
      </w:r>
      <w:r w:rsidR="006A4C3F" w:rsidRPr="00D57FA3">
        <w:rPr>
          <w:rFonts w:ascii="Arial" w:hAnsi="Arial" w:cs="Arial"/>
          <w:lang w:eastAsia="ja-JP"/>
        </w:rPr>
        <w:t xml:space="preserve"> requirements</w:t>
      </w:r>
      <w:r w:rsidR="003A03DF" w:rsidRPr="00D57FA3">
        <w:rPr>
          <w:rFonts w:ascii="Arial" w:hAnsi="Arial" w:cs="Arial"/>
          <w:lang w:eastAsia="ja-JP"/>
        </w:rPr>
        <w:t xml:space="preserve"> was presented </w:t>
      </w:r>
      <w:r w:rsidR="00A57244" w:rsidRPr="00D57FA3">
        <w:rPr>
          <w:rFonts w:ascii="Arial" w:hAnsi="Arial" w:cs="Arial"/>
          <w:lang w:eastAsia="ja-JP"/>
        </w:rPr>
        <w:t>in [</w:t>
      </w:r>
      <w:r w:rsidR="00600D07">
        <w:rPr>
          <w:rFonts w:ascii="Arial" w:hAnsi="Arial" w:cs="Arial"/>
          <w:lang w:eastAsia="ja-JP"/>
        </w:rPr>
        <w:t>2</w:t>
      </w:r>
      <w:r w:rsidR="00A57244" w:rsidRPr="00D57FA3">
        <w:rPr>
          <w:rFonts w:ascii="Arial" w:hAnsi="Arial" w:cs="Arial"/>
          <w:lang w:eastAsia="ja-JP"/>
        </w:rPr>
        <w:t>]</w:t>
      </w:r>
      <w:r w:rsidR="003A03DF" w:rsidRPr="00D57FA3">
        <w:rPr>
          <w:rFonts w:ascii="Arial" w:hAnsi="Arial" w:cs="Arial"/>
          <w:lang w:eastAsia="ja-JP"/>
        </w:rPr>
        <w:t xml:space="preserve">. Following offline discussions </w:t>
      </w:r>
      <w:r w:rsidR="00E629E7">
        <w:rPr>
          <w:rFonts w:ascii="Arial" w:hAnsi="Arial" w:cs="Arial"/>
          <w:lang w:eastAsia="ja-JP"/>
        </w:rPr>
        <w:t>at RAN4 #111</w:t>
      </w:r>
      <w:r w:rsidR="003A03DF" w:rsidRPr="00D57FA3">
        <w:rPr>
          <w:rFonts w:ascii="Arial" w:hAnsi="Arial" w:cs="Arial"/>
          <w:lang w:eastAsia="ja-JP"/>
        </w:rPr>
        <w:t>, it was decided that RAN5 would not present [</w:t>
      </w:r>
      <w:r w:rsidR="00E629E7">
        <w:rPr>
          <w:rFonts w:ascii="Arial" w:hAnsi="Arial" w:cs="Arial"/>
          <w:lang w:eastAsia="ja-JP"/>
        </w:rPr>
        <w:t>2</w:t>
      </w:r>
      <w:r w:rsidR="003A03DF" w:rsidRPr="00D57FA3">
        <w:rPr>
          <w:rFonts w:ascii="Arial" w:hAnsi="Arial" w:cs="Arial"/>
          <w:lang w:eastAsia="ja-JP"/>
        </w:rPr>
        <w:t>] to RAN #104 but defer to the outcome of a draft SID on VSAT testability which was presented to RAN #104 in [</w:t>
      </w:r>
      <w:r w:rsidR="00600D07">
        <w:rPr>
          <w:rFonts w:ascii="Arial" w:hAnsi="Arial" w:cs="Arial"/>
          <w:lang w:eastAsia="ja-JP"/>
        </w:rPr>
        <w:t>3</w:t>
      </w:r>
      <w:r w:rsidR="003A03DF" w:rsidRPr="00D57FA3">
        <w:rPr>
          <w:rFonts w:ascii="Arial" w:hAnsi="Arial" w:cs="Arial"/>
          <w:lang w:eastAsia="ja-JP"/>
        </w:rPr>
        <w:t>].</w:t>
      </w:r>
      <w:r w:rsidR="001034D2">
        <w:rPr>
          <w:rFonts w:ascii="Arial" w:hAnsi="Arial" w:cs="Arial"/>
          <w:lang w:eastAsia="ja-JP"/>
        </w:rPr>
        <w:t xml:space="preserve"> The precedent for RAN4 first studying new test methods ahead of RAN45 developing conformnce test cases was established in the revised RAN4 terms of refer</w:t>
      </w:r>
      <w:r w:rsidR="008934CC">
        <w:rPr>
          <w:rFonts w:ascii="Arial" w:hAnsi="Arial" w:cs="Arial"/>
          <w:lang w:eastAsia="ja-JP"/>
        </w:rPr>
        <w:t>e</w:t>
      </w:r>
      <w:r w:rsidR="001034D2">
        <w:rPr>
          <w:rFonts w:ascii="Arial" w:hAnsi="Arial" w:cs="Arial"/>
          <w:lang w:eastAsia="ja-JP"/>
        </w:rPr>
        <w:t>nce in [4].</w:t>
      </w:r>
    </w:p>
    <w:p w14:paraId="25FA5AE0" w14:textId="082792EF" w:rsidR="00AE0A4B" w:rsidRPr="00D57FA3" w:rsidRDefault="00600D07" w:rsidP="00AE0A4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Since RAN #104, </w:t>
      </w:r>
      <w:r w:rsidR="00E629E7">
        <w:rPr>
          <w:rFonts w:ascii="Arial" w:hAnsi="Arial" w:cs="Arial"/>
          <w:lang w:eastAsia="ja-JP"/>
        </w:rPr>
        <w:t xml:space="preserve">several </w:t>
      </w:r>
      <w:r>
        <w:rPr>
          <w:rFonts w:ascii="Arial" w:hAnsi="Arial" w:cs="Arial"/>
          <w:lang w:eastAsia="ja-JP"/>
        </w:rPr>
        <w:t xml:space="preserve">attempts to start work on NTN testability have not been agreed. However, </w:t>
      </w:r>
      <w:r>
        <w:rPr>
          <w:rFonts w:ascii="Arial" w:hAnsi="Arial" w:cs="Arial"/>
          <w:lang w:eastAsia="ja-JP"/>
        </w:rPr>
        <w:t>at RAN #108 in [</w:t>
      </w:r>
      <w:r w:rsidR="008934CC">
        <w:rPr>
          <w:rFonts w:ascii="Arial" w:hAnsi="Arial" w:cs="Arial"/>
          <w:lang w:eastAsia="ja-JP"/>
        </w:rPr>
        <w:t>5]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it was agreed that</w:t>
      </w:r>
      <w:r>
        <w:rPr>
          <w:rFonts w:ascii="Arial" w:hAnsi="Arial" w:cs="Arial"/>
          <w:lang w:eastAsia="ja-JP"/>
        </w:rPr>
        <w:t xml:space="preserve"> future work on NTN testability would be covered under the </w:t>
      </w:r>
      <w:r>
        <w:rPr>
          <w:rFonts w:ascii="Arial" w:hAnsi="Arial" w:cs="Arial"/>
          <w:lang w:eastAsia="ja-JP"/>
        </w:rPr>
        <w:t xml:space="preserve">Rel-20 </w:t>
      </w:r>
      <w:r>
        <w:rPr>
          <w:rFonts w:ascii="Arial" w:hAnsi="Arial" w:cs="Arial"/>
          <w:lang w:eastAsia="ja-JP"/>
        </w:rPr>
        <w:t xml:space="preserve">OTA track and </w:t>
      </w:r>
      <w:r>
        <w:rPr>
          <w:rFonts w:ascii="Arial" w:hAnsi="Arial" w:cs="Arial"/>
          <w:lang w:eastAsia="ja-JP"/>
        </w:rPr>
        <w:t>be separated from the</w:t>
      </w:r>
      <w:r>
        <w:rPr>
          <w:rFonts w:ascii="Arial" w:hAnsi="Arial" w:cs="Arial"/>
          <w:lang w:eastAsia="ja-JP"/>
        </w:rPr>
        <w:t xml:space="preserve"> NTN track.</w:t>
      </w:r>
    </w:p>
    <w:p w14:paraId="6C2DA9E5" w14:textId="65C2170B" w:rsidR="00F66B38" w:rsidRPr="00D57FA3" w:rsidRDefault="00E94F08" w:rsidP="00D8431D">
      <w:pPr>
        <w:pStyle w:val="Heading1"/>
        <w:rPr>
          <w:rFonts w:cs="Arial"/>
        </w:rPr>
      </w:pPr>
      <w:r w:rsidRPr="00D57FA3">
        <w:rPr>
          <w:rFonts w:cs="Arial"/>
        </w:rPr>
        <w:t>2</w:t>
      </w:r>
      <w:r w:rsidRPr="00D57FA3">
        <w:rPr>
          <w:rFonts w:cs="Arial"/>
        </w:rPr>
        <w:tab/>
      </w:r>
      <w:r w:rsidR="00F4007B">
        <w:rPr>
          <w:rFonts w:cs="Arial"/>
        </w:rPr>
        <w:t>Discussion</w:t>
      </w:r>
    </w:p>
    <w:p w14:paraId="3D3764A8" w14:textId="011497F6" w:rsidR="0003248B" w:rsidRDefault="00F4007B" w:rsidP="00F4007B">
      <w:pPr>
        <w:rPr>
          <w:rFonts w:ascii="Arial" w:eastAsia="MS Mincho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When RAN </w:t>
      </w:r>
      <w:r w:rsidRPr="00F4007B">
        <w:rPr>
          <w:rFonts w:ascii="Arial" w:hAnsi="Arial" w:cs="Arial"/>
          <w:lang w:eastAsia="ja-JP"/>
        </w:rPr>
        <w:t xml:space="preserve">approved the WI </w:t>
      </w:r>
      <w:r w:rsidRPr="00F4007B">
        <w:rPr>
          <w:rFonts w:ascii="Arial" w:eastAsia="MS Mincho" w:hAnsi="Arial" w:cs="Arial"/>
          <w:lang w:eastAsia="ja-JP"/>
        </w:rPr>
        <w:t>NR_NTN_enh</w:t>
      </w:r>
      <w:r w:rsidRPr="00F4007B">
        <w:rPr>
          <w:rFonts w:ascii="Arial" w:hAnsi="Arial" w:cs="Arial"/>
          <w:lang w:eastAsia="ja-JP"/>
        </w:rPr>
        <w:t xml:space="preserve"> for VSAT</w:t>
      </w:r>
      <w:r w:rsidR="00B55C00">
        <w:rPr>
          <w:rFonts w:ascii="Arial" w:hAnsi="Arial" w:cs="Arial"/>
          <w:lang w:eastAsia="ja-JP"/>
        </w:rPr>
        <w:t>s</w:t>
      </w:r>
      <w:r w:rsidRPr="00F4007B">
        <w:rPr>
          <w:rFonts w:ascii="Arial" w:hAnsi="Arial" w:cs="Arial"/>
          <w:lang w:eastAsia="ja-JP"/>
        </w:rPr>
        <w:t xml:space="preserve"> operating above 10 GHz there was an implicit and obvious consequence on test methods since the size of VSAT</w:t>
      </w:r>
      <w:r w:rsidR="00B55C00">
        <w:rPr>
          <w:rFonts w:ascii="Arial" w:hAnsi="Arial" w:cs="Arial"/>
          <w:lang w:eastAsia="ja-JP"/>
        </w:rPr>
        <w:t>s</w:t>
      </w:r>
      <w:r w:rsidRPr="00F4007B">
        <w:rPr>
          <w:rFonts w:ascii="Arial" w:hAnsi="Arial" w:cs="Arial"/>
          <w:lang w:eastAsia="ja-JP"/>
        </w:rPr>
        <w:t xml:space="preserve"> is much larger than the size of the FR2 handsets used to develop the </w:t>
      </w:r>
      <w:r w:rsidR="001F15D3">
        <w:rPr>
          <w:rFonts w:ascii="Arial" w:hAnsi="Arial" w:cs="Arial"/>
          <w:lang w:eastAsia="ja-JP"/>
        </w:rPr>
        <w:t>original</w:t>
      </w:r>
      <w:r w:rsidRPr="00F4007B">
        <w:rPr>
          <w:rFonts w:ascii="Arial" w:hAnsi="Arial" w:cs="Arial"/>
          <w:lang w:eastAsia="ja-JP"/>
        </w:rPr>
        <w:t xml:space="preserve"> FR2 NR radiated test systems</w:t>
      </w:r>
      <w:r w:rsidR="001F15D3">
        <w:rPr>
          <w:rFonts w:ascii="Arial" w:hAnsi="Arial" w:cs="Arial"/>
          <w:lang w:eastAsia="ja-JP"/>
        </w:rPr>
        <w:t xml:space="preserve"> whose quiet zone was only 15 cm (now 40 cm)</w:t>
      </w:r>
      <w:r w:rsidRPr="00F4007B">
        <w:rPr>
          <w:rFonts w:ascii="Arial" w:hAnsi="Arial" w:cs="Arial"/>
          <w:lang w:eastAsia="ja-JP"/>
        </w:rPr>
        <w:t xml:space="preserve">. Also, the FR2-NTN frequency range </w:t>
      </w:r>
      <w:r w:rsidR="00B825F0">
        <w:rPr>
          <w:rFonts w:ascii="Arial" w:hAnsi="Arial" w:cs="Arial"/>
          <w:lang w:eastAsia="ja-JP"/>
        </w:rPr>
        <w:t>has a</w:t>
      </w:r>
      <w:r w:rsidRPr="00F4007B">
        <w:rPr>
          <w:rFonts w:ascii="Arial" w:hAnsi="Arial" w:cs="Arial"/>
          <w:lang w:eastAsia="ja-JP"/>
        </w:rPr>
        <w:t xml:space="preserve"> lower limit of 17.3 GHz</w:t>
      </w:r>
      <w:r w:rsidR="00B825F0">
        <w:rPr>
          <w:rFonts w:ascii="Arial" w:hAnsi="Arial" w:cs="Arial"/>
          <w:lang w:eastAsia="ja-JP"/>
        </w:rPr>
        <w:t xml:space="preserve">, </w:t>
      </w:r>
      <w:r w:rsidRPr="00F4007B">
        <w:rPr>
          <w:rFonts w:ascii="Arial" w:hAnsi="Arial" w:cs="Arial"/>
          <w:lang w:eastAsia="ja-JP"/>
        </w:rPr>
        <w:t xml:space="preserve">well below the </w:t>
      </w:r>
      <w:r w:rsidR="00B825F0">
        <w:rPr>
          <w:rFonts w:ascii="Arial" w:hAnsi="Arial" w:cs="Arial"/>
          <w:lang w:eastAsia="ja-JP"/>
        </w:rPr>
        <w:t>24</w:t>
      </w:r>
      <w:r w:rsidR="00117735">
        <w:rPr>
          <w:rFonts w:ascii="Arial" w:hAnsi="Arial" w:cs="Arial"/>
          <w:lang w:eastAsia="ja-JP"/>
        </w:rPr>
        <w:t>.25</w:t>
      </w:r>
      <w:r w:rsidR="00B825F0">
        <w:rPr>
          <w:rFonts w:ascii="Arial" w:hAnsi="Arial" w:cs="Arial"/>
          <w:lang w:eastAsia="ja-JP"/>
        </w:rPr>
        <w:t xml:space="preserve"> GHz </w:t>
      </w:r>
      <w:r w:rsidRPr="00F4007B">
        <w:rPr>
          <w:rFonts w:ascii="Arial" w:hAnsi="Arial" w:cs="Arial"/>
          <w:lang w:eastAsia="ja-JP"/>
        </w:rPr>
        <w:t>of existing approved</w:t>
      </w:r>
      <w:r w:rsidRPr="00D57FA3">
        <w:rPr>
          <w:rFonts w:ascii="Arial" w:hAnsi="Arial" w:cs="Arial"/>
          <w:lang w:eastAsia="ja-JP"/>
        </w:rPr>
        <w:t xml:space="preserve"> </w:t>
      </w:r>
      <w:r w:rsidR="001F15D3">
        <w:rPr>
          <w:rFonts w:ascii="Arial" w:hAnsi="Arial" w:cs="Arial"/>
          <w:lang w:eastAsia="ja-JP"/>
        </w:rPr>
        <w:t xml:space="preserve">FR2 </w:t>
      </w:r>
      <w:r w:rsidRPr="00D57FA3">
        <w:rPr>
          <w:rFonts w:ascii="Arial" w:hAnsi="Arial" w:cs="Arial"/>
          <w:lang w:eastAsia="ja-JP"/>
        </w:rPr>
        <w:t xml:space="preserve">radiated test methods. When RAN approved the WI </w:t>
      </w:r>
      <w:r w:rsidRPr="00D57FA3">
        <w:rPr>
          <w:rFonts w:ascii="Arial" w:eastAsia="MS Mincho" w:hAnsi="Arial" w:cs="Arial"/>
          <w:lang w:eastAsia="ja-JP"/>
        </w:rPr>
        <w:t>Introduction of Ku bands for NR NTN</w:t>
      </w:r>
      <w:r w:rsidR="001F15D3">
        <w:rPr>
          <w:rFonts w:ascii="Arial" w:eastAsia="MS Mincho" w:hAnsi="Arial" w:cs="Arial"/>
          <w:lang w:eastAsia="ja-JP"/>
        </w:rPr>
        <w:t xml:space="preserve"> in June 2024</w:t>
      </w:r>
      <w:r w:rsidRPr="00D57FA3">
        <w:rPr>
          <w:rFonts w:ascii="Arial" w:eastAsia="MS Mincho" w:hAnsi="Arial" w:cs="Arial"/>
          <w:lang w:eastAsia="ja-JP"/>
        </w:rPr>
        <w:t>, the lower frequency dropped further to 10.7 GHz.</w:t>
      </w:r>
    </w:p>
    <w:p w14:paraId="7AF8E045" w14:textId="1E5810A3" w:rsidR="00F4007B" w:rsidRPr="00D57FA3" w:rsidRDefault="00F4007B" w:rsidP="00F4007B">
      <w:pPr>
        <w:rPr>
          <w:rFonts w:ascii="Arial" w:hAnsi="Arial" w:cs="Arial"/>
          <w:lang w:eastAsia="ja-JP"/>
        </w:rPr>
      </w:pPr>
      <w:r w:rsidRPr="00D57FA3">
        <w:rPr>
          <w:rFonts w:ascii="Arial" w:eastAsia="MS Mincho" w:hAnsi="Arial" w:cs="Arial"/>
          <w:lang w:eastAsia="ja-JP"/>
        </w:rPr>
        <w:t>In addition to the frequency range and VSAT device size</w:t>
      </w:r>
      <w:r w:rsidR="00117735">
        <w:rPr>
          <w:rFonts w:ascii="Arial" w:eastAsia="MS Mincho" w:hAnsi="Arial" w:cs="Arial"/>
          <w:lang w:eastAsia="ja-JP"/>
        </w:rPr>
        <w:t xml:space="preserve"> issues</w:t>
      </w:r>
      <w:r w:rsidRPr="00D57FA3">
        <w:rPr>
          <w:rFonts w:ascii="Arial" w:eastAsia="MS Mincho" w:hAnsi="Arial" w:cs="Arial"/>
          <w:lang w:eastAsia="ja-JP"/>
        </w:rPr>
        <w:t>, the introduction of K</w:t>
      </w:r>
      <w:r w:rsidR="00A25919">
        <w:rPr>
          <w:rFonts w:ascii="Arial" w:eastAsia="MS Mincho" w:hAnsi="Arial" w:cs="Arial"/>
          <w:lang w:eastAsia="ja-JP"/>
        </w:rPr>
        <w:t>a</w:t>
      </w:r>
      <w:r w:rsidRPr="00D57FA3">
        <w:rPr>
          <w:rFonts w:ascii="Arial" w:eastAsia="MS Mincho" w:hAnsi="Arial" w:cs="Arial"/>
          <w:lang w:eastAsia="ja-JP"/>
        </w:rPr>
        <w:t xml:space="preserve"> band add</w:t>
      </w:r>
      <w:r w:rsidR="00A25919">
        <w:rPr>
          <w:rFonts w:ascii="Arial" w:eastAsia="MS Mincho" w:hAnsi="Arial" w:cs="Arial"/>
          <w:lang w:eastAsia="ja-JP"/>
        </w:rPr>
        <w:t>ed</w:t>
      </w:r>
      <w:r w:rsidRPr="00D57FA3">
        <w:rPr>
          <w:rFonts w:ascii="Arial" w:eastAsia="MS Mincho" w:hAnsi="Arial" w:cs="Arial"/>
          <w:lang w:eastAsia="ja-JP"/>
        </w:rPr>
        <w:t xml:space="preserve"> the issue of polarization. Current radiated test systems are all based on cross polarized antennas, but K</w:t>
      </w:r>
      <w:r w:rsidR="00A25919">
        <w:rPr>
          <w:rFonts w:ascii="Arial" w:eastAsia="MS Mincho" w:hAnsi="Arial" w:cs="Arial"/>
          <w:lang w:eastAsia="ja-JP"/>
        </w:rPr>
        <w:t>a</w:t>
      </w:r>
      <w:r w:rsidRPr="00D57FA3">
        <w:rPr>
          <w:rFonts w:ascii="Arial" w:eastAsia="MS Mincho" w:hAnsi="Arial" w:cs="Arial"/>
          <w:lang w:eastAsia="ja-JP"/>
        </w:rPr>
        <w:t xml:space="preserve"> band operate</w:t>
      </w:r>
      <w:r w:rsidR="00A25919">
        <w:rPr>
          <w:rFonts w:ascii="Arial" w:eastAsia="MS Mincho" w:hAnsi="Arial" w:cs="Arial"/>
          <w:lang w:eastAsia="ja-JP"/>
        </w:rPr>
        <w:t>s</w:t>
      </w:r>
      <w:r w:rsidRPr="00D57FA3">
        <w:rPr>
          <w:rFonts w:ascii="Arial" w:eastAsia="MS Mincho" w:hAnsi="Arial" w:cs="Arial"/>
          <w:lang w:eastAsia="ja-JP"/>
        </w:rPr>
        <w:t xml:space="preserve"> with circular polarization</w:t>
      </w:r>
      <w:r w:rsidR="0003248B">
        <w:rPr>
          <w:rFonts w:ascii="Arial" w:eastAsia="MS Mincho" w:hAnsi="Arial" w:cs="Arial"/>
          <w:lang w:eastAsia="ja-JP"/>
        </w:rPr>
        <w:t>. Unfortunately, t</w:t>
      </w:r>
      <w:r w:rsidRPr="00D57FA3">
        <w:rPr>
          <w:rFonts w:ascii="Arial" w:eastAsia="MS Mincho" w:hAnsi="Arial" w:cs="Arial"/>
          <w:lang w:eastAsia="ja-JP"/>
        </w:rPr>
        <w:t xml:space="preserve">here is no obvious way to convert existing </w:t>
      </w:r>
      <w:r w:rsidR="0003248B">
        <w:rPr>
          <w:rFonts w:ascii="Arial" w:eastAsia="MS Mincho" w:hAnsi="Arial" w:cs="Arial"/>
          <w:lang w:eastAsia="ja-JP"/>
        </w:rPr>
        <w:t xml:space="preserve">test </w:t>
      </w:r>
      <w:r w:rsidRPr="00D57FA3">
        <w:rPr>
          <w:rFonts w:ascii="Arial" w:eastAsia="MS Mincho" w:hAnsi="Arial" w:cs="Arial"/>
          <w:lang w:eastAsia="ja-JP"/>
        </w:rPr>
        <w:t xml:space="preserve">systems to use circular polarization without </w:t>
      </w:r>
      <w:r w:rsidR="0003248B" w:rsidRPr="00D57FA3">
        <w:rPr>
          <w:rFonts w:ascii="Arial" w:eastAsia="MS Mincho" w:hAnsi="Arial" w:cs="Arial"/>
          <w:lang w:eastAsia="ja-JP"/>
        </w:rPr>
        <w:t>reverting</w:t>
      </w:r>
      <w:r w:rsidRPr="00D57FA3">
        <w:rPr>
          <w:rFonts w:ascii="Arial" w:eastAsia="MS Mincho" w:hAnsi="Arial" w:cs="Arial"/>
          <w:lang w:eastAsia="ja-JP"/>
        </w:rPr>
        <w:t xml:space="preserve"> to </w:t>
      </w:r>
      <w:r w:rsidR="0003248B">
        <w:rPr>
          <w:rFonts w:ascii="Arial" w:eastAsia="MS Mincho" w:hAnsi="Arial" w:cs="Arial"/>
          <w:lang w:eastAsia="ja-JP"/>
        </w:rPr>
        <w:t xml:space="preserve">using </w:t>
      </w:r>
      <w:r w:rsidRPr="00D57FA3">
        <w:rPr>
          <w:rFonts w:ascii="Arial" w:eastAsia="MS Mincho" w:hAnsi="Arial" w:cs="Arial"/>
          <w:lang w:eastAsia="ja-JP"/>
        </w:rPr>
        <w:t xml:space="preserve">a </w:t>
      </w:r>
      <w:r w:rsidR="0003248B">
        <w:rPr>
          <w:rFonts w:ascii="Arial" w:eastAsia="MS Mincho" w:hAnsi="Arial" w:cs="Arial"/>
          <w:lang w:eastAsia="ja-JP"/>
        </w:rPr>
        <w:t>vector network analyzer approach which would mean the loss of the L3</w:t>
      </w:r>
      <w:r w:rsidRPr="00D57FA3">
        <w:rPr>
          <w:rFonts w:ascii="Arial" w:eastAsia="MS Mincho" w:hAnsi="Arial" w:cs="Arial"/>
          <w:lang w:eastAsia="ja-JP"/>
        </w:rPr>
        <w:t xml:space="preserve"> signalling</w:t>
      </w:r>
      <w:r w:rsidR="0003248B">
        <w:rPr>
          <w:rFonts w:ascii="Arial" w:eastAsia="MS Mincho" w:hAnsi="Arial" w:cs="Arial"/>
          <w:lang w:eastAsia="ja-JP"/>
        </w:rPr>
        <w:t xml:space="preserve"> connectivity normally provided by a </w:t>
      </w:r>
      <w:r w:rsidRPr="00D57FA3">
        <w:rPr>
          <w:rFonts w:ascii="Arial" w:eastAsia="MS Mincho" w:hAnsi="Arial" w:cs="Arial"/>
          <w:lang w:eastAsia="ja-JP"/>
        </w:rPr>
        <w:t>base station emulator</w:t>
      </w:r>
      <w:r w:rsidR="00C00D06">
        <w:rPr>
          <w:rFonts w:ascii="Arial" w:eastAsia="MS Mincho" w:hAnsi="Arial" w:cs="Arial"/>
          <w:lang w:eastAsia="ja-JP"/>
        </w:rPr>
        <w:t>,</w:t>
      </w:r>
      <w:r w:rsidR="00A51DD3">
        <w:rPr>
          <w:rFonts w:ascii="Arial" w:eastAsia="MS Mincho" w:hAnsi="Arial" w:cs="Arial"/>
          <w:lang w:eastAsia="ja-JP"/>
        </w:rPr>
        <w:t xml:space="preserve"> which lacks the phase control to generate stable circular polarization</w:t>
      </w:r>
      <w:r w:rsidR="0003248B">
        <w:rPr>
          <w:rFonts w:ascii="Arial" w:eastAsia="MS Mincho" w:hAnsi="Arial" w:cs="Arial"/>
          <w:lang w:eastAsia="ja-JP"/>
        </w:rPr>
        <w:t>.</w:t>
      </w:r>
    </w:p>
    <w:p w14:paraId="38C0A849" w14:textId="3D1A5B67" w:rsidR="00F4007B" w:rsidRPr="00D57FA3" w:rsidRDefault="00F4007B" w:rsidP="00F4007B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need to address </w:t>
      </w:r>
      <w:r w:rsidR="0003248B">
        <w:rPr>
          <w:rFonts w:ascii="Arial" w:hAnsi="Arial" w:cs="Arial"/>
          <w:lang w:eastAsia="ja-JP"/>
        </w:rPr>
        <w:t>the</w:t>
      </w:r>
      <w:r w:rsidRPr="00D57FA3">
        <w:rPr>
          <w:rFonts w:ascii="Arial" w:hAnsi="Arial" w:cs="Arial"/>
          <w:lang w:eastAsia="ja-JP"/>
        </w:rPr>
        <w:t xml:space="preserve"> large and growing gap in VSAT testability is further evidenced by </w:t>
      </w:r>
      <w:r>
        <w:rPr>
          <w:rFonts w:ascii="Arial" w:hAnsi="Arial" w:cs="Arial"/>
          <w:lang w:eastAsia="ja-JP"/>
        </w:rPr>
        <w:t>a</w:t>
      </w:r>
      <w:r w:rsidR="0003248B">
        <w:rPr>
          <w:rFonts w:ascii="Arial" w:hAnsi="Arial" w:cs="Arial"/>
          <w:lang w:eastAsia="ja-JP"/>
        </w:rPr>
        <w:t xml:space="preserve"> Feb 2025</w:t>
      </w:r>
      <w:r>
        <w:rPr>
          <w:rFonts w:ascii="Arial" w:hAnsi="Arial" w:cs="Arial"/>
          <w:lang w:eastAsia="ja-JP"/>
        </w:rPr>
        <w:t xml:space="preserve"> industry press release [</w:t>
      </w:r>
      <w:r w:rsidR="008934CC">
        <w:rPr>
          <w:rFonts w:ascii="Arial" w:hAnsi="Arial" w:cs="Arial"/>
          <w:lang w:eastAsia="ja-JP"/>
        </w:rPr>
        <w:t>6</w:t>
      </w:r>
      <w:r>
        <w:rPr>
          <w:rFonts w:ascii="Arial" w:hAnsi="Arial" w:cs="Arial"/>
          <w:lang w:eastAsia="ja-JP"/>
        </w:rPr>
        <w:t xml:space="preserve">] which announced the </w:t>
      </w:r>
      <w:r w:rsidR="00A51DD3">
        <w:rPr>
          <w:rFonts w:ascii="Arial" w:hAnsi="Arial" w:cs="Arial"/>
          <w:lang w:eastAsia="ja-JP"/>
        </w:rPr>
        <w:t xml:space="preserve">first </w:t>
      </w:r>
      <w:r>
        <w:rPr>
          <w:rFonts w:ascii="Arial" w:hAnsi="Arial" w:cs="Arial"/>
          <w:lang w:eastAsia="ja-JP"/>
        </w:rPr>
        <w:t xml:space="preserve">successful </w:t>
      </w:r>
      <w:r w:rsidRPr="00D57FA3">
        <w:rPr>
          <w:rFonts w:ascii="Arial" w:hAnsi="Arial" w:cs="Arial"/>
          <w:lang w:eastAsia="ja-JP"/>
        </w:rPr>
        <w:t>connecti</w:t>
      </w:r>
      <w:r>
        <w:rPr>
          <w:rFonts w:ascii="Arial" w:hAnsi="Arial" w:cs="Arial"/>
          <w:lang w:eastAsia="ja-JP"/>
        </w:rPr>
        <w:t>on</w:t>
      </w:r>
      <w:r w:rsidRPr="00D57FA3">
        <w:rPr>
          <w:rFonts w:ascii="Arial" w:hAnsi="Arial" w:cs="Arial"/>
          <w:lang w:eastAsia="ja-JP"/>
        </w:rPr>
        <w:t xml:space="preserve"> between a Ku band VSAT </w:t>
      </w:r>
      <w:r w:rsidR="00A51DD3" w:rsidRPr="00D57FA3">
        <w:rPr>
          <w:rFonts w:ascii="Arial" w:hAnsi="Arial" w:cs="Arial"/>
          <w:lang w:eastAsia="ja-JP"/>
        </w:rPr>
        <w:t xml:space="preserve">using an NR air interface </w:t>
      </w:r>
      <w:r w:rsidRPr="00D57FA3">
        <w:rPr>
          <w:rFonts w:ascii="Arial" w:hAnsi="Arial" w:cs="Arial"/>
          <w:lang w:eastAsia="ja-JP"/>
        </w:rPr>
        <w:t>and a L</w:t>
      </w:r>
      <w:r>
        <w:rPr>
          <w:rFonts w:ascii="Arial" w:hAnsi="Arial" w:cs="Arial"/>
          <w:lang w:eastAsia="ja-JP"/>
        </w:rPr>
        <w:t>EO</w:t>
      </w:r>
      <w:r w:rsidRPr="00D57FA3">
        <w:rPr>
          <w:rFonts w:ascii="Arial" w:hAnsi="Arial" w:cs="Arial"/>
          <w:lang w:eastAsia="ja-JP"/>
        </w:rPr>
        <w:t xml:space="preserve"> constellation. </w:t>
      </w:r>
      <w:r w:rsidR="0003248B">
        <w:rPr>
          <w:rFonts w:ascii="Arial" w:hAnsi="Arial" w:cs="Arial"/>
          <w:lang w:eastAsia="ja-JP"/>
        </w:rPr>
        <w:t xml:space="preserve">This indicates </w:t>
      </w:r>
      <w:r w:rsidR="00A51DD3">
        <w:rPr>
          <w:rFonts w:ascii="Arial" w:hAnsi="Arial" w:cs="Arial"/>
          <w:lang w:eastAsia="ja-JP"/>
        </w:rPr>
        <w:t xml:space="preserve">the demand for 3GPP-based NTN standards since </w:t>
      </w:r>
      <w:r w:rsidR="0003248B">
        <w:rPr>
          <w:rFonts w:ascii="Arial" w:hAnsi="Arial" w:cs="Arial"/>
          <w:lang w:eastAsia="ja-JP"/>
        </w:rPr>
        <w:t xml:space="preserve">current commercial developments are </w:t>
      </w:r>
      <w:r w:rsidR="00A51DD3">
        <w:rPr>
          <w:rFonts w:ascii="Arial" w:hAnsi="Arial" w:cs="Arial"/>
          <w:lang w:eastAsia="ja-JP"/>
        </w:rPr>
        <w:t>ahead</w:t>
      </w:r>
      <w:r w:rsidR="0003248B">
        <w:rPr>
          <w:rFonts w:ascii="Arial" w:hAnsi="Arial" w:cs="Arial"/>
          <w:lang w:eastAsia="ja-JP"/>
        </w:rPr>
        <w:t xml:space="preserve"> of 3GPP rather than being a couple of years behind </w:t>
      </w:r>
      <w:r w:rsidR="00A51DD3">
        <w:rPr>
          <w:rFonts w:ascii="Arial" w:hAnsi="Arial" w:cs="Arial"/>
          <w:lang w:eastAsia="ja-JP"/>
        </w:rPr>
        <w:t>the standards</w:t>
      </w:r>
      <w:del w:id="0" w:author="R.Faurie" w:date="2025-03-03T16:00:00Z" w16du:dateUtc="2025-03-03T16:00:00Z">
        <w:r w:rsidR="0003248B">
          <w:rPr>
            <w:rFonts w:ascii="Arial" w:hAnsi="Arial" w:cs="Arial"/>
            <w:lang w:eastAsia="ja-JP"/>
          </w:rPr>
          <w:delText>.</w:delText>
        </w:r>
      </w:del>
      <w:r w:rsidR="0003248B">
        <w:rPr>
          <w:rFonts w:ascii="Arial" w:hAnsi="Arial" w:cs="Arial"/>
          <w:lang w:eastAsia="ja-JP"/>
        </w:rPr>
        <w:t xml:space="preserve"> </w:t>
      </w:r>
      <w:r w:rsidR="00A51DD3" w:rsidRPr="00D57FA3">
        <w:rPr>
          <w:rFonts w:ascii="Arial" w:hAnsi="Arial" w:cs="Arial"/>
          <w:lang w:eastAsia="ja-JP"/>
        </w:rPr>
        <w:t>Ther</w:t>
      </w:r>
      <w:r w:rsidR="00A51DD3">
        <w:rPr>
          <w:rFonts w:ascii="Arial" w:hAnsi="Arial" w:cs="Arial"/>
          <w:lang w:eastAsia="ja-JP"/>
        </w:rPr>
        <w:t>e</w:t>
      </w:r>
      <w:r w:rsidR="00A51DD3" w:rsidRPr="00D57FA3">
        <w:rPr>
          <w:rFonts w:ascii="Arial" w:hAnsi="Arial" w:cs="Arial"/>
          <w:lang w:eastAsia="ja-JP"/>
        </w:rPr>
        <w:t xml:space="preserve"> has already been a </w:t>
      </w:r>
      <w:r w:rsidR="00600D07">
        <w:rPr>
          <w:rFonts w:ascii="Arial" w:hAnsi="Arial" w:cs="Arial"/>
          <w:lang w:eastAsia="ja-JP"/>
        </w:rPr>
        <w:t>1</w:t>
      </w:r>
      <w:r w:rsidR="00E629E7">
        <w:rPr>
          <w:rFonts w:ascii="Arial" w:hAnsi="Arial" w:cs="Arial"/>
          <w:lang w:eastAsia="ja-JP"/>
        </w:rPr>
        <w:t>6</w:t>
      </w:r>
      <w:r w:rsidR="00A51DD3" w:rsidRPr="00D57FA3">
        <w:rPr>
          <w:rFonts w:ascii="Arial" w:hAnsi="Arial" w:cs="Arial"/>
          <w:lang w:eastAsia="ja-JP"/>
        </w:rPr>
        <w:t xml:space="preserve">-month </w:t>
      </w:r>
      <w:r w:rsidR="00A25919">
        <w:rPr>
          <w:rFonts w:ascii="Arial" w:hAnsi="Arial" w:cs="Arial"/>
          <w:lang w:eastAsia="ja-JP"/>
        </w:rPr>
        <w:t>delay</w:t>
      </w:r>
      <w:r w:rsidR="00A51DD3" w:rsidRPr="00D57FA3">
        <w:rPr>
          <w:rFonts w:ascii="Arial" w:hAnsi="Arial" w:cs="Arial"/>
          <w:lang w:eastAsia="ja-JP"/>
        </w:rPr>
        <w:t xml:space="preserve"> </w:t>
      </w:r>
      <w:r w:rsidR="00600D07">
        <w:rPr>
          <w:rFonts w:ascii="Arial" w:hAnsi="Arial" w:cs="Arial"/>
          <w:lang w:eastAsia="ja-JP"/>
        </w:rPr>
        <w:t xml:space="preserve">since VSAT </w:t>
      </w:r>
      <w:r w:rsidR="00A25919">
        <w:rPr>
          <w:rFonts w:ascii="Arial" w:hAnsi="Arial" w:cs="Arial"/>
          <w:lang w:eastAsia="ja-JP"/>
        </w:rPr>
        <w:t xml:space="preserve"> testability</w:t>
      </w:r>
      <w:r w:rsidR="00600D07">
        <w:rPr>
          <w:rFonts w:ascii="Arial" w:hAnsi="Arial" w:cs="Arial"/>
          <w:lang w:eastAsia="ja-JP"/>
        </w:rPr>
        <w:t xml:space="preserve"> </w:t>
      </w:r>
      <w:r w:rsidR="00A51DD3" w:rsidRPr="00D57FA3">
        <w:rPr>
          <w:rFonts w:ascii="Arial" w:hAnsi="Arial" w:cs="Arial"/>
          <w:lang w:eastAsia="ja-JP"/>
        </w:rPr>
        <w:t>issue</w:t>
      </w:r>
      <w:r w:rsidR="00A25919">
        <w:rPr>
          <w:rFonts w:ascii="Arial" w:hAnsi="Arial" w:cs="Arial"/>
          <w:lang w:eastAsia="ja-JP"/>
        </w:rPr>
        <w:t>s</w:t>
      </w:r>
      <w:r w:rsidR="00A51DD3" w:rsidRPr="00D57FA3">
        <w:rPr>
          <w:rFonts w:ascii="Arial" w:hAnsi="Arial" w:cs="Arial"/>
          <w:lang w:eastAsia="ja-JP"/>
        </w:rPr>
        <w:t xml:space="preserve"> w</w:t>
      </w:r>
      <w:r w:rsidR="00A25919">
        <w:rPr>
          <w:rFonts w:ascii="Arial" w:hAnsi="Arial" w:cs="Arial"/>
          <w:lang w:eastAsia="ja-JP"/>
        </w:rPr>
        <w:t>ere</w:t>
      </w:r>
      <w:r w:rsidR="00A51DD3" w:rsidRPr="00D57FA3">
        <w:rPr>
          <w:rFonts w:ascii="Arial" w:hAnsi="Arial" w:cs="Arial"/>
          <w:lang w:eastAsia="ja-JP"/>
        </w:rPr>
        <w:t xml:space="preserve"> first raised at RAN</w:t>
      </w:r>
      <w:r w:rsidR="00E629E7">
        <w:rPr>
          <w:rFonts w:ascii="Arial" w:hAnsi="Arial" w:cs="Arial"/>
          <w:lang w:eastAsia="ja-JP"/>
        </w:rPr>
        <w:t>4</w:t>
      </w:r>
      <w:r w:rsidR="00A51DD3" w:rsidRPr="00D57FA3">
        <w:rPr>
          <w:rFonts w:ascii="Arial" w:hAnsi="Arial" w:cs="Arial"/>
          <w:lang w:eastAsia="ja-JP"/>
        </w:rPr>
        <w:t xml:space="preserve"> #1</w:t>
      </w:r>
      <w:r w:rsidR="00E629E7">
        <w:rPr>
          <w:rFonts w:ascii="Arial" w:hAnsi="Arial" w:cs="Arial"/>
          <w:lang w:eastAsia="ja-JP"/>
        </w:rPr>
        <w:t>11 and this is impeding the ability of RAN5 to work on conformance test for Ka band and shortly Ku band.</w:t>
      </w:r>
    </w:p>
    <w:p w14:paraId="030F02AA" w14:textId="7427B8BD" w:rsidR="003A03DF" w:rsidRPr="00D57FA3" w:rsidRDefault="00F8013D" w:rsidP="003A03DF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lastRenderedPageBreak/>
        <w:t xml:space="preserve">The key current and future </w:t>
      </w:r>
      <w:r w:rsidR="0003248B">
        <w:rPr>
          <w:rFonts w:ascii="Arial" w:hAnsi="Arial" w:cs="Arial"/>
          <w:lang w:eastAsia="ja-JP"/>
        </w:rPr>
        <w:t xml:space="preserve">VSAT </w:t>
      </w:r>
      <w:r w:rsidR="00C35780" w:rsidRPr="00D57FA3">
        <w:rPr>
          <w:rFonts w:ascii="Arial" w:hAnsi="Arial" w:cs="Arial"/>
          <w:lang w:eastAsia="ja-JP"/>
        </w:rPr>
        <w:t xml:space="preserve">testability </w:t>
      </w:r>
      <w:r w:rsidRPr="00D57FA3">
        <w:rPr>
          <w:rFonts w:ascii="Arial" w:hAnsi="Arial" w:cs="Arial"/>
          <w:lang w:eastAsia="ja-JP"/>
        </w:rPr>
        <w:t>issues are:</w:t>
      </w:r>
    </w:p>
    <w:p w14:paraId="08E16814" w14:textId="02A6F4E7" w:rsidR="00F8013D" w:rsidRDefault="00F8013D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VSAT device sizes exceed </w:t>
      </w:r>
      <w:r w:rsidR="00E459F0" w:rsidRPr="00D57FA3">
        <w:rPr>
          <w:rFonts w:ascii="Arial" w:hAnsi="Arial" w:cs="Arial"/>
          <w:lang w:eastAsia="ja-JP"/>
        </w:rPr>
        <w:t xml:space="preserve">by far </w:t>
      </w:r>
      <w:r w:rsidRPr="00D57FA3">
        <w:rPr>
          <w:rFonts w:ascii="Arial" w:hAnsi="Arial" w:cs="Arial"/>
          <w:lang w:eastAsia="ja-JP"/>
        </w:rPr>
        <w:t>what is currently testable in existing 3GPP FR2 test systems</w:t>
      </w:r>
    </w:p>
    <w:p w14:paraId="674AA692" w14:textId="3A99A158" w:rsidR="00D57FA3" w:rsidRPr="00D57FA3" w:rsidRDefault="00D57FA3" w:rsidP="0039723C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introduction of Ka band with its 17.3 GHz lower limit falls well below the </w:t>
      </w:r>
      <w:r w:rsidR="004C32C4" w:rsidRPr="00D57FA3">
        <w:rPr>
          <w:rFonts w:ascii="Arial" w:hAnsi="Arial" w:cs="Arial"/>
          <w:lang w:eastAsia="ja-JP"/>
        </w:rPr>
        <w:t>range</w:t>
      </w:r>
      <w:r w:rsidRPr="00D57FA3">
        <w:rPr>
          <w:rFonts w:ascii="Arial" w:hAnsi="Arial" w:cs="Arial"/>
          <w:lang w:eastAsia="ja-JP"/>
        </w:rPr>
        <w:t xml:space="preserve"> of existing FR2 test systems of 24.25 GHz.</w:t>
      </w:r>
    </w:p>
    <w:p w14:paraId="706A1E97" w14:textId="7F60A95B" w:rsidR="00F8013D" w:rsidRDefault="00F8013D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introduction of Ku band </w:t>
      </w:r>
      <w:r w:rsidR="004C32C4">
        <w:rPr>
          <w:rFonts w:ascii="Arial" w:hAnsi="Arial" w:cs="Arial"/>
          <w:lang w:eastAsia="ja-JP"/>
        </w:rPr>
        <w:t>(</w:t>
      </w:r>
      <w:r w:rsidR="00D57FA3">
        <w:rPr>
          <w:rFonts w:ascii="Arial" w:hAnsi="Arial" w:cs="Arial"/>
          <w:lang w:eastAsia="ja-JP"/>
        </w:rPr>
        <w:t>10.7 and 14.5 GHz</w:t>
      </w:r>
      <w:r w:rsidR="004C32C4">
        <w:rPr>
          <w:rFonts w:ascii="Arial" w:hAnsi="Arial" w:cs="Arial"/>
          <w:lang w:eastAsia="ja-JP"/>
        </w:rPr>
        <w:t>)</w:t>
      </w:r>
      <w:r w:rsidR="00D57FA3">
        <w:rPr>
          <w:rFonts w:ascii="Arial" w:hAnsi="Arial" w:cs="Arial"/>
          <w:lang w:eastAsia="ja-JP"/>
        </w:rPr>
        <w:t xml:space="preserve"> further challenges the operating range of </w:t>
      </w:r>
      <w:r w:rsidR="004C32C4">
        <w:rPr>
          <w:rFonts w:ascii="Arial" w:hAnsi="Arial" w:cs="Arial"/>
          <w:lang w:eastAsia="ja-JP"/>
        </w:rPr>
        <w:t>existing</w:t>
      </w:r>
      <w:r w:rsidR="00D57FA3">
        <w:rPr>
          <w:rFonts w:ascii="Arial" w:hAnsi="Arial" w:cs="Arial"/>
          <w:lang w:eastAsia="ja-JP"/>
        </w:rPr>
        <w:t xml:space="preserve"> test methods.</w:t>
      </w:r>
    </w:p>
    <w:p w14:paraId="33B90A19" w14:textId="3ED8548A" w:rsidR="00D57FA3" w:rsidRPr="00D57FA3" w:rsidRDefault="00D57FA3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need to </w:t>
      </w:r>
      <w:r w:rsidR="00A25919">
        <w:rPr>
          <w:rFonts w:ascii="Arial" w:hAnsi="Arial" w:cs="Arial"/>
          <w:lang w:eastAsia="ja-JP"/>
        </w:rPr>
        <w:t>support</w:t>
      </w:r>
      <w:r>
        <w:rPr>
          <w:rFonts w:ascii="Arial" w:hAnsi="Arial" w:cs="Arial"/>
          <w:lang w:eastAsia="ja-JP"/>
        </w:rPr>
        <w:t xml:space="preserve"> circular polarization adds a significant challenge to existing test systems which may require regressing to using non-signalling </w:t>
      </w:r>
      <w:r w:rsidR="00CB1A78">
        <w:rPr>
          <w:rFonts w:ascii="Arial" w:hAnsi="Arial" w:cs="Arial"/>
          <w:lang w:eastAsia="ja-JP"/>
        </w:rPr>
        <w:t>methods</w:t>
      </w:r>
      <w:r>
        <w:rPr>
          <w:rFonts w:ascii="Arial" w:hAnsi="Arial" w:cs="Arial"/>
          <w:lang w:eastAsia="ja-JP"/>
        </w:rPr>
        <w:t>.</w:t>
      </w:r>
    </w:p>
    <w:p w14:paraId="69E86C15" w14:textId="77777777" w:rsidR="0003248B" w:rsidRDefault="0003248B" w:rsidP="00F8013D">
      <w:pPr>
        <w:rPr>
          <w:rFonts w:ascii="Arial" w:hAnsi="Arial" w:cs="Arial"/>
          <w:lang w:eastAsia="ja-JP"/>
        </w:rPr>
      </w:pPr>
    </w:p>
    <w:p w14:paraId="21F2B579" w14:textId="784ACDB8" w:rsidR="00F8013D" w:rsidRPr="00D57FA3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  <w:lang w:eastAsia="ja-JP"/>
        </w:rPr>
        <w:t xml:space="preserve">The </w:t>
      </w:r>
      <w:r w:rsidR="00E629E7">
        <w:rPr>
          <w:rFonts w:ascii="Arial" w:hAnsi="Arial" w:cs="Arial"/>
          <w:lang w:eastAsia="ja-JP"/>
        </w:rPr>
        <w:t xml:space="preserve">new </w:t>
      </w:r>
      <w:r w:rsidRPr="00D57FA3">
        <w:rPr>
          <w:rFonts w:ascii="Arial" w:hAnsi="Arial" w:cs="Arial"/>
          <w:lang w:eastAsia="ja-JP"/>
        </w:rPr>
        <w:t>SID in [</w:t>
      </w:r>
      <w:r w:rsidR="008934CC">
        <w:rPr>
          <w:rFonts w:ascii="Arial" w:hAnsi="Arial" w:cs="Arial"/>
          <w:lang w:eastAsia="ja-JP"/>
        </w:rPr>
        <w:t>7</w:t>
      </w:r>
      <w:r w:rsidRPr="00D57FA3">
        <w:rPr>
          <w:rFonts w:ascii="Arial" w:hAnsi="Arial" w:cs="Arial"/>
          <w:lang w:eastAsia="ja-JP"/>
        </w:rPr>
        <w:t>] is the proposal for how to progress the</w:t>
      </w:r>
      <w:r w:rsidR="0003248B">
        <w:rPr>
          <w:rFonts w:ascii="Arial" w:hAnsi="Arial" w:cs="Arial"/>
          <w:lang w:eastAsia="ja-JP"/>
        </w:rPr>
        <w:t>se</w:t>
      </w:r>
      <w:r w:rsidRPr="00D57FA3">
        <w:rPr>
          <w:rFonts w:ascii="Arial" w:hAnsi="Arial" w:cs="Arial"/>
          <w:lang w:eastAsia="ja-JP"/>
        </w:rPr>
        <w:t xml:space="preserve"> issues</w:t>
      </w:r>
      <w:r w:rsidR="00A25919">
        <w:rPr>
          <w:rFonts w:ascii="Arial" w:hAnsi="Arial" w:cs="Arial"/>
        </w:rPr>
        <w:t>.</w:t>
      </w:r>
    </w:p>
    <w:p w14:paraId="4AD232CD" w14:textId="69AD1710" w:rsidR="00A35B91" w:rsidRPr="00D57FA3" w:rsidRDefault="00E94F08" w:rsidP="00F8013D">
      <w:pPr>
        <w:pStyle w:val="Heading1"/>
        <w:rPr>
          <w:rFonts w:cs="Arial"/>
        </w:rPr>
      </w:pPr>
      <w:r w:rsidRPr="00D57FA3">
        <w:rPr>
          <w:rFonts w:cs="Arial"/>
        </w:rPr>
        <w:t>3</w:t>
      </w:r>
      <w:r w:rsidRPr="00D57FA3">
        <w:rPr>
          <w:rFonts w:cs="Arial"/>
        </w:rPr>
        <w:tab/>
      </w:r>
      <w:r w:rsidR="00A35B91" w:rsidRPr="00D57FA3">
        <w:rPr>
          <w:rFonts w:cs="Arial"/>
        </w:rPr>
        <w:t xml:space="preserve"> </w:t>
      </w:r>
      <w:r w:rsidR="00F8013D" w:rsidRPr="00D57FA3">
        <w:rPr>
          <w:rFonts w:cs="Arial"/>
        </w:rPr>
        <w:t>Proposal</w:t>
      </w:r>
    </w:p>
    <w:p w14:paraId="08430BC9" w14:textId="1B8FD2AE" w:rsidR="00AE00EE" w:rsidRPr="00A65A2B" w:rsidRDefault="00E459F0" w:rsidP="00B54C05">
      <w:pPr>
        <w:rPr>
          <w:rFonts w:ascii="Arial" w:hAnsi="Arial" w:cs="Arial"/>
          <w:b/>
          <w:bCs/>
          <w:lang w:eastAsia="ja-JP"/>
        </w:rPr>
      </w:pPr>
      <w:r w:rsidRPr="00A65A2B">
        <w:rPr>
          <w:rFonts w:ascii="Arial" w:hAnsi="Arial" w:cs="Arial"/>
          <w:b/>
          <w:bCs/>
          <w:lang w:eastAsia="ja-JP"/>
        </w:rPr>
        <w:t>Proposal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: It is proposed to </w:t>
      </w:r>
      <w:r w:rsidR="00AE00EE" w:rsidRPr="00A65A2B">
        <w:rPr>
          <w:rFonts w:ascii="Arial" w:hAnsi="Arial" w:cs="Arial"/>
          <w:b/>
          <w:bCs/>
          <w:lang w:eastAsia="ja-JP"/>
        </w:rPr>
        <w:t>approve</w:t>
      </w:r>
      <w:r w:rsidR="004C32C4">
        <w:rPr>
          <w:rFonts w:ascii="Arial" w:hAnsi="Arial" w:cs="Arial"/>
          <w:b/>
          <w:bCs/>
          <w:lang w:eastAsia="ja-JP"/>
        </w:rPr>
        <w:t xml:space="preserve"> at RAN #10</w:t>
      </w:r>
      <w:r w:rsidR="00E629E7">
        <w:rPr>
          <w:rFonts w:ascii="Arial" w:hAnsi="Arial" w:cs="Arial"/>
          <w:b/>
          <w:bCs/>
          <w:lang w:eastAsia="ja-JP"/>
        </w:rPr>
        <w:t>9</w:t>
      </w:r>
      <w:r w:rsidR="004C32C4">
        <w:rPr>
          <w:rFonts w:ascii="Arial" w:hAnsi="Arial" w:cs="Arial"/>
          <w:b/>
          <w:bCs/>
          <w:lang w:eastAsia="ja-JP"/>
        </w:rPr>
        <w:t xml:space="preserve"> the </w:t>
      </w:r>
      <w:r w:rsidR="001034D2">
        <w:rPr>
          <w:rFonts w:ascii="Arial" w:hAnsi="Arial" w:cs="Arial"/>
          <w:b/>
          <w:bCs/>
          <w:lang w:eastAsia="ja-JP"/>
        </w:rPr>
        <w:t>new</w:t>
      </w:r>
      <w:r w:rsidR="00E629E7">
        <w:rPr>
          <w:rFonts w:ascii="Arial" w:hAnsi="Arial" w:cs="Arial"/>
          <w:b/>
          <w:bCs/>
          <w:lang w:eastAsia="ja-JP"/>
        </w:rPr>
        <w:t xml:space="preserve"> </w:t>
      </w:r>
      <w:r w:rsidR="004C32C4">
        <w:rPr>
          <w:rFonts w:ascii="Arial" w:hAnsi="Arial" w:cs="Arial"/>
          <w:b/>
          <w:bCs/>
          <w:lang w:eastAsia="ja-JP"/>
        </w:rPr>
        <w:t>SID in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 [</w:t>
      </w:r>
      <w:r w:rsidR="008934CC">
        <w:rPr>
          <w:rFonts w:ascii="Arial" w:hAnsi="Arial" w:cs="Arial"/>
          <w:b/>
          <w:bCs/>
          <w:lang w:eastAsia="ja-JP"/>
        </w:rPr>
        <w:t>7</w:t>
      </w:r>
      <w:r w:rsidR="00F8013D" w:rsidRPr="00A65A2B">
        <w:rPr>
          <w:rFonts w:ascii="Arial" w:hAnsi="Arial" w:cs="Arial"/>
          <w:b/>
          <w:bCs/>
          <w:lang w:eastAsia="ja-JP"/>
        </w:rPr>
        <w:t>]</w:t>
      </w:r>
      <w:r w:rsidR="000B06C9">
        <w:rPr>
          <w:rFonts w:ascii="Arial" w:hAnsi="Arial" w:cs="Arial"/>
          <w:b/>
          <w:bCs/>
          <w:lang w:eastAsia="ja-JP"/>
        </w:rPr>
        <w:t>,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 </w:t>
      </w:r>
      <w:r w:rsidR="00F60D39">
        <w:rPr>
          <w:rFonts w:ascii="Arial" w:hAnsi="Arial" w:cs="Arial"/>
          <w:b/>
          <w:bCs/>
          <w:lang w:eastAsia="ja-JP"/>
        </w:rPr>
        <w:t xml:space="preserve">which has broad industry support, 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to commence the work on developing VSAT test methods following the completion </w:t>
      </w:r>
      <w:r w:rsidR="004C32C4">
        <w:rPr>
          <w:rFonts w:ascii="Arial" w:hAnsi="Arial" w:cs="Arial"/>
          <w:b/>
          <w:bCs/>
          <w:lang w:eastAsia="ja-JP"/>
        </w:rPr>
        <w:t xml:space="preserve">in June 2024 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of the core requirements </w:t>
      </w:r>
      <w:r w:rsidR="00877DD9" w:rsidRPr="00A65A2B">
        <w:rPr>
          <w:rFonts w:ascii="Arial" w:hAnsi="Arial" w:cs="Arial"/>
          <w:b/>
          <w:bCs/>
          <w:lang w:eastAsia="ja-JP"/>
        </w:rPr>
        <w:t xml:space="preserve">specification </w:t>
      </w:r>
      <w:r w:rsidR="00AE00EE" w:rsidRPr="00A65A2B">
        <w:rPr>
          <w:rFonts w:ascii="Arial" w:hAnsi="Arial" w:cs="Arial"/>
          <w:b/>
          <w:bCs/>
          <w:lang w:eastAsia="ja-JP"/>
        </w:rPr>
        <w:t>for Ka band VSAT</w:t>
      </w:r>
      <w:r w:rsidR="00305F19">
        <w:rPr>
          <w:rFonts w:ascii="Arial" w:hAnsi="Arial" w:cs="Arial"/>
          <w:b/>
          <w:bCs/>
          <w:lang w:eastAsia="ja-JP"/>
        </w:rPr>
        <w:t>,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 and </w:t>
      </w:r>
      <w:r w:rsidR="00A65A2B">
        <w:rPr>
          <w:rFonts w:ascii="Arial" w:hAnsi="Arial" w:cs="Arial"/>
          <w:b/>
          <w:bCs/>
          <w:lang w:eastAsia="ja-JP"/>
        </w:rPr>
        <w:t xml:space="preserve">the </w:t>
      </w:r>
      <w:r w:rsidR="001034D2">
        <w:rPr>
          <w:rFonts w:ascii="Arial" w:hAnsi="Arial" w:cs="Arial"/>
          <w:b/>
          <w:bCs/>
          <w:lang w:eastAsia="ja-JP"/>
        </w:rPr>
        <w:t xml:space="preserve">completion of the priority 1 bands in the </w:t>
      </w:r>
      <w:r w:rsidR="0092050B" w:rsidRPr="00A65A2B">
        <w:rPr>
          <w:rFonts w:ascii="Arial" w:hAnsi="Arial" w:cs="Arial"/>
          <w:b/>
          <w:bCs/>
          <w:lang w:eastAsia="ja-JP"/>
        </w:rPr>
        <w:t>Rel-19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 WI </w:t>
      </w:r>
      <w:bookmarkStart w:id="1" w:name="_Hlk175765217"/>
      <w:r w:rsidR="001713AE" w:rsidRPr="00A65A2B">
        <w:rPr>
          <w:rFonts w:ascii="Arial" w:hAnsi="Arial" w:cs="Arial"/>
          <w:b/>
          <w:bCs/>
          <w:lang w:eastAsia="ja-JP"/>
        </w:rPr>
        <w:t>NR_NTN_Ku_bands</w:t>
      </w:r>
      <w:bookmarkEnd w:id="1"/>
      <w:r w:rsidR="001034D2">
        <w:rPr>
          <w:rFonts w:ascii="Arial" w:hAnsi="Arial" w:cs="Arial"/>
          <w:b/>
          <w:bCs/>
          <w:lang w:eastAsia="ja-JP"/>
        </w:rPr>
        <w:t xml:space="preserve"> WI to be approved at RAN #109</w:t>
      </w:r>
      <w:r w:rsidR="00AE00EE" w:rsidRPr="00A65A2B">
        <w:rPr>
          <w:rFonts w:ascii="Arial" w:hAnsi="Arial" w:cs="Arial"/>
          <w:b/>
          <w:bCs/>
          <w:lang w:eastAsia="ja-JP"/>
        </w:rPr>
        <w:t>.</w:t>
      </w:r>
    </w:p>
    <w:p w14:paraId="6B9D0A50" w14:textId="6DD3DAF3" w:rsidR="00404521" w:rsidRPr="00D57FA3" w:rsidRDefault="00F8013D" w:rsidP="00E94F08">
      <w:pPr>
        <w:pStyle w:val="Heading1"/>
        <w:rPr>
          <w:rFonts w:cs="Arial"/>
        </w:rPr>
      </w:pPr>
      <w:r w:rsidRPr="00D57FA3">
        <w:rPr>
          <w:rFonts w:cs="Arial"/>
        </w:rPr>
        <w:t>4</w:t>
      </w:r>
      <w:r w:rsidR="00E94F08" w:rsidRPr="00D57FA3">
        <w:rPr>
          <w:rFonts w:cs="Arial"/>
        </w:rPr>
        <w:tab/>
      </w:r>
      <w:r w:rsidR="00EC1156" w:rsidRPr="00D57FA3">
        <w:rPr>
          <w:rFonts w:cs="Arial"/>
        </w:rPr>
        <w:t>References</w:t>
      </w:r>
    </w:p>
    <w:p w14:paraId="400AB092" w14:textId="77777777" w:rsidR="00E629E7" w:rsidRPr="00D57FA3" w:rsidRDefault="00E629E7" w:rsidP="00E629E7">
      <w:pPr>
        <w:rPr>
          <w:rFonts w:ascii="Arial" w:hAnsi="Arial" w:cs="Arial"/>
        </w:rPr>
      </w:pPr>
      <w:r w:rsidRPr="00D57FA3">
        <w:rPr>
          <w:rFonts w:ascii="Arial" w:hAnsi="Arial" w:cs="Arial"/>
        </w:rPr>
        <w:t>[1] R4-2407232 VSAT performance requirements and testability (Eutelsat Group, RAN4 #111 Fukuoka May 2024)</w:t>
      </w:r>
    </w:p>
    <w:p w14:paraId="7B1AD5BA" w14:textId="4562F2FC" w:rsidR="00F8013D" w:rsidRPr="00D57FA3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</w:rPr>
        <w:t>[</w:t>
      </w:r>
      <w:r w:rsidR="00E629E7">
        <w:rPr>
          <w:rFonts w:ascii="Arial" w:hAnsi="Arial" w:cs="Arial"/>
        </w:rPr>
        <w:t>2</w:t>
      </w:r>
      <w:r w:rsidRPr="00D57FA3">
        <w:rPr>
          <w:rFonts w:ascii="Arial" w:hAnsi="Arial" w:cs="Arial"/>
        </w:rPr>
        <w:t>] R5-243355 New WID on UE Conformance - NR NTN (Non-Terrestrial Networks) enhancements plus CT aspects (Qualcomm Inc, China Unicom, Media</w:t>
      </w:r>
      <w:r w:rsidR="008B311A" w:rsidRPr="00D57FA3">
        <w:rPr>
          <w:rFonts w:ascii="Arial" w:hAnsi="Arial" w:cs="Arial"/>
        </w:rPr>
        <w:t>T</w:t>
      </w:r>
      <w:r w:rsidRPr="00D57FA3">
        <w:rPr>
          <w:rFonts w:ascii="Arial" w:hAnsi="Arial" w:cs="Arial"/>
        </w:rPr>
        <w:t xml:space="preserve">ek, RAN5 #103 </w:t>
      </w:r>
      <w:r w:rsidR="00C35780" w:rsidRPr="00D57FA3">
        <w:rPr>
          <w:rFonts w:ascii="Arial" w:hAnsi="Arial" w:cs="Arial"/>
        </w:rPr>
        <w:t xml:space="preserve">Fukuoka </w:t>
      </w:r>
      <w:r w:rsidRPr="00D57FA3">
        <w:rPr>
          <w:rFonts w:ascii="Arial" w:hAnsi="Arial" w:cs="Arial"/>
        </w:rPr>
        <w:t>May May 2024)</w:t>
      </w:r>
    </w:p>
    <w:p w14:paraId="0A966AC0" w14:textId="174E99CF" w:rsidR="00F8013D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</w:rPr>
        <w:t>[</w:t>
      </w:r>
      <w:r w:rsidR="00E629E7">
        <w:rPr>
          <w:rFonts w:ascii="Arial" w:hAnsi="Arial" w:cs="Arial"/>
        </w:rPr>
        <w:t>3</w:t>
      </w:r>
      <w:r w:rsidRPr="00D57FA3">
        <w:rPr>
          <w:rFonts w:ascii="Arial" w:hAnsi="Arial" w:cs="Arial"/>
        </w:rPr>
        <w:t xml:space="preserve">] RP-241171 New SID on VSAT test methods (Eutelsat Group, RAN </w:t>
      </w:r>
      <w:r w:rsidR="00D90395">
        <w:rPr>
          <w:rFonts w:ascii="Arial" w:hAnsi="Arial" w:cs="Arial"/>
        </w:rPr>
        <w:t>#</w:t>
      </w:r>
      <w:r w:rsidRPr="00D57FA3">
        <w:rPr>
          <w:rFonts w:ascii="Arial" w:hAnsi="Arial" w:cs="Arial"/>
        </w:rPr>
        <w:t>104 Shanghai June 2024)</w:t>
      </w:r>
    </w:p>
    <w:p w14:paraId="3537A68D" w14:textId="77777777" w:rsidR="008934CC" w:rsidRDefault="008934CC" w:rsidP="008934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[8] </w:t>
      </w:r>
      <w:hyperlink r:id="rId11" w:history="1">
        <w:r w:rsidRPr="00566C6A">
          <w:rPr>
            <w:rStyle w:val="Hyperlink"/>
            <w:rFonts w:ascii="Arial" w:hAnsi="Arial" w:cs="Arial"/>
          </w:rPr>
          <w:t>RP-210786</w:t>
        </w:r>
      </w:hyperlink>
      <w:r>
        <w:rPr>
          <w:rFonts w:ascii="Arial" w:hAnsi="Arial" w:cs="Arial"/>
        </w:rPr>
        <w:t xml:space="preserve"> </w:t>
      </w:r>
      <w:r w:rsidRPr="00566C6A">
        <w:rPr>
          <w:rFonts w:ascii="Arial" w:hAnsi="Arial" w:cs="Arial"/>
        </w:rPr>
        <w:t>Terms of Reference (ToR) for 3GPP TSG RAN WG4 (RAN4)</w:t>
      </w:r>
      <w:r>
        <w:rPr>
          <w:rFonts w:ascii="Arial" w:hAnsi="Arial" w:cs="Arial"/>
        </w:rPr>
        <w:t>, RAN#91-e, Mar 2021</w:t>
      </w:r>
    </w:p>
    <w:p w14:paraId="3F6D32DC" w14:textId="3B13AF09" w:rsidR="00E629E7" w:rsidRPr="00D57FA3" w:rsidRDefault="00E629E7" w:rsidP="00E629E7">
      <w:pPr>
        <w:rPr>
          <w:rFonts w:ascii="Arial" w:hAnsi="Arial" w:cs="Arial"/>
        </w:rPr>
      </w:pPr>
      <w:r w:rsidRPr="00D57FA3">
        <w:rPr>
          <w:rFonts w:ascii="Arial" w:hAnsi="Arial" w:cs="Arial"/>
        </w:rPr>
        <w:t>[</w:t>
      </w:r>
      <w:r w:rsidR="008934CC">
        <w:rPr>
          <w:rFonts w:ascii="Arial" w:hAnsi="Arial" w:cs="Arial"/>
        </w:rPr>
        <w:t>5</w:t>
      </w:r>
      <w:r w:rsidRPr="00D57FA3">
        <w:rPr>
          <w:rFonts w:ascii="Arial" w:hAnsi="Arial" w:cs="Arial"/>
        </w:rPr>
        <w:t>] R4-2</w:t>
      </w:r>
      <w:r>
        <w:rPr>
          <w:rFonts w:ascii="Arial" w:hAnsi="Arial" w:cs="Arial"/>
        </w:rPr>
        <w:t>51875</w:t>
      </w:r>
      <w:r w:rsidRPr="00D57FA3">
        <w:rPr>
          <w:rFonts w:ascii="Arial" w:hAnsi="Arial" w:cs="Arial"/>
        </w:rPr>
        <w:t xml:space="preserve"> </w:t>
      </w:r>
      <w:r w:rsidRPr="00600D07">
        <w:rPr>
          <w:rFonts w:ascii="Arial" w:hAnsi="Arial" w:cs="Arial"/>
        </w:rPr>
        <w:t>Way forward on RAN4 R20 package</w:t>
      </w:r>
      <w:r>
        <w:rPr>
          <w:rFonts w:ascii="Arial" w:hAnsi="Arial" w:cs="Arial"/>
        </w:rPr>
        <w:t xml:space="preserve"> (RAN4 Chair Apple)</w:t>
      </w:r>
    </w:p>
    <w:p w14:paraId="6E9119DF" w14:textId="0564BE01" w:rsidR="00A65A2B" w:rsidRDefault="00A65A2B" w:rsidP="00A51588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8934C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] </w:t>
      </w:r>
      <w:hyperlink r:id="rId12" w:anchor="/pressreleases/eutelsat-mediatek-and-airbus-announce-worlds-first-5g-non-terrestrial-network-connection-leveraging-oneweb-leo-satellites-3371519" w:history="1">
        <w:r w:rsidRPr="005F3380">
          <w:rPr>
            <w:rStyle w:val="Hyperlink"/>
            <w:rFonts w:ascii="Arial" w:hAnsi="Arial" w:cs="Arial"/>
          </w:rPr>
          <w:t>https://www.eutelsat.com/en/news/press.html#/pressreleases/eutelsat-mediatek-and-airbus-announce-worlds-first-5g-non-terrestrial-network-connection-leveraging-oneweb-leo-satellites-3371519</w:t>
        </w:r>
      </w:hyperlink>
      <w:r>
        <w:rPr>
          <w:rFonts w:ascii="Arial" w:hAnsi="Arial" w:cs="Arial"/>
        </w:rPr>
        <w:t xml:space="preserve"> </w:t>
      </w:r>
    </w:p>
    <w:p w14:paraId="43CBFCAD" w14:textId="35EB8717" w:rsidR="00A65A2B" w:rsidRPr="00D57FA3" w:rsidRDefault="00A65A2B" w:rsidP="00A51588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8934C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] </w:t>
      </w:r>
      <w:r w:rsidRPr="00D57FA3">
        <w:rPr>
          <w:rFonts w:ascii="Arial" w:hAnsi="Arial" w:cs="Arial"/>
        </w:rPr>
        <w:t>RP-2</w:t>
      </w:r>
      <w:r>
        <w:rPr>
          <w:rFonts w:ascii="Arial" w:hAnsi="Arial" w:cs="Arial"/>
        </w:rPr>
        <w:t>5</w:t>
      </w:r>
      <w:r w:rsidR="00E629E7">
        <w:rPr>
          <w:rFonts w:ascii="Arial" w:hAnsi="Arial" w:cs="Arial"/>
        </w:rPr>
        <w:t>2590</w:t>
      </w:r>
      <w:r w:rsidRPr="00D57FA3">
        <w:rPr>
          <w:rFonts w:ascii="Arial" w:hAnsi="Arial" w:cs="Arial"/>
        </w:rPr>
        <w:t xml:space="preserve"> </w:t>
      </w:r>
      <w:r w:rsidR="00E629E7" w:rsidRPr="00E629E7">
        <w:rPr>
          <w:rFonts w:ascii="Arial" w:hAnsi="Arial" w:cs="Arial"/>
        </w:rPr>
        <w:t>New SID OTA Testability for VSAT</w:t>
      </w:r>
      <w:r w:rsidR="000B06C9" w:rsidRPr="00664AB2">
        <w:rPr>
          <w:rFonts w:ascii="Arial" w:hAnsi="Arial" w:cs="Arial"/>
        </w:rPr>
        <w:t xml:space="preserve"> </w:t>
      </w:r>
      <w:r w:rsidRPr="00D57FA3">
        <w:rPr>
          <w:rFonts w:ascii="Arial" w:hAnsi="Arial" w:cs="Arial"/>
        </w:rPr>
        <w:t>(Eutelsat Group, RAN #10</w:t>
      </w:r>
      <w:r w:rsidR="00E629E7">
        <w:rPr>
          <w:rFonts w:ascii="Arial" w:hAnsi="Arial" w:cs="Arial"/>
        </w:rPr>
        <w:t>9</w:t>
      </w:r>
      <w:r w:rsidRPr="00D57F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Incheon</w:t>
      </w:r>
      <w:r w:rsidRPr="00D57FA3">
        <w:rPr>
          <w:rFonts w:ascii="Arial" w:hAnsi="Arial" w:cs="Arial"/>
        </w:rPr>
        <w:t xml:space="preserve"> </w:t>
      </w:r>
      <w:r w:rsidR="00E629E7">
        <w:rPr>
          <w:rFonts w:ascii="Arial" w:hAnsi="Arial" w:cs="Arial"/>
        </w:rPr>
        <w:t>September</w:t>
      </w:r>
      <w:r w:rsidRPr="00D57FA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D57FA3">
        <w:rPr>
          <w:rFonts w:ascii="Arial" w:hAnsi="Arial" w:cs="Arial"/>
        </w:rPr>
        <w:t>)</w:t>
      </w:r>
    </w:p>
    <w:p w14:paraId="01020458" w14:textId="77777777" w:rsidR="00A51588" w:rsidRPr="00D57FA3" w:rsidRDefault="00A51588" w:rsidP="00AE00EE">
      <w:pPr>
        <w:rPr>
          <w:rFonts w:ascii="Arial" w:hAnsi="Arial" w:cs="Arial"/>
        </w:rPr>
      </w:pPr>
    </w:p>
    <w:p w14:paraId="6D11A4FB" w14:textId="77777777" w:rsidR="00AE00EE" w:rsidRPr="00D57FA3" w:rsidRDefault="00AE00EE" w:rsidP="00C35780">
      <w:pPr>
        <w:rPr>
          <w:rFonts w:ascii="Arial" w:hAnsi="Arial" w:cs="Arial"/>
        </w:rPr>
      </w:pPr>
    </w:p>
    <w:p w14:paraId="6E355024" w14:textId="77777777" w:rsidR="00C35780" w:rsidRPr="00D57FA3" w:rsidRDefault="00C35780" w:rsidP="00F8013D">
      <w:pPr>
        <w:rPr>
          <w:rFonts w:ascii="Arial" w:hAnsi="Arial" w:cs="Arial"/>
        </w:rPr>
      </w:pPr>
    </w:p>
    <w:p w14:paraId="4556C872" w14:textId="78EFB8BE" w:rsidR="00F8013D" w:rsidRPr="00D57FA3" w:rsidRDefault="00F8013D" w:rsidP="00F8013D">
      <w:pPr>
        <w:rPr>
          <w:rFonts w:ascii="Arial" w:hAnsi="Arial" w:cs="Arial"/>
        </w:rPr>
      </w:pPr>
    </w:p>
    <w:sectPr w:rsidR="00F8013D" w:rsidRPr="00D57FA3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EC24" w14:textId="77777777" w:rsidR="00A930FB" w:rsidRDefault="00A930FB" w:rsidP="00311958">
      <w:pPr>
        <w:spacing w:after="0" w:line="240" w:lineRule="auto"/>
      </w:pPr>
      <w:r>
        <w:separator/>
      </w:r>
    </w:p>
  </w:endnote>
  <w:endnote w:type="continuationSeparator" w:id="0">
    <w:p w14:paraId="7830D8F8" w14:textId="77777777" w:rsidR="00A930FB" w:rsidRDefault="00A930FB" w:rsidP="00311958">
      <w:pPr>
        <w:spacing w:after="0" w:line="240" w:lineRule="auto"/>
      </w:pPr>
      <w:r>
        <w:continuationSeparator/>
      </w:r>
    </w:p>
  </w:endnote>
  <w:endnote w:type="continuationNotice" w:id="1">
    <w:p w14:paraId="05EBBD83" w14:textId="77777777" w:rsidR="00A930FB" w:rsidRDefault="00A93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174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BB00B5" w14:textId="2CC7E07B" w:rsidR="00311958" w:rsidRDefault="00E94F08" w:rsidP="00E94F08">
        <w:pPr>
          <w:pStyle w:val="Footer"/>
          <w:jc w:val="center"/>
        </w:pPr>
        <w:r>
          <w:rPr>
            <w:color w:val="8496B0" w:themeColor="text2" w:themeTint="99"/>
            <w:spacing w:val="60"/>
            <w:sz w:val="24"/>
            <w:szCs w:val="24"/>
          </w:rPr>
          <w:t>Page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PAGE 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1</w:t>
        </w:r>
        <w:r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NUMPAGES  \* Arabic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5</w:t>
        </w:r>
        <w:r>
          <w:rPr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9B3B37F" w14:textId="77777777" w:rsidR="00311958" w:rsidRDefault="003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517E" w14:textId="77777777" w:rsidR="00A930FB" w:rsidRDefault="00A930FB" w:rsidP="00311958">
      <w:pPr>
        <w:spacing w:after="0" w:line="240" w:lineRule="auto"/>
      </w:pPr>
      <w:r>
        <w:separator/>
      </w:r>
    </w:p>
  </w:footnote>
  <w:footnote w:type="continuationSeparator" w:id="0">
    <w:p w14:paraId="3C84B101" w14:textId="77777777" w:rsidR="00A930FB" w:rsidRDefault="00A930FB" w:rsidP="00311958">
      <w:pPr>
        <w:spacing w:after="0" w:line="240" w:lineRule="auto"/>
      </w:pPr>
      <w:r>
        <w:continuationSeparator/>
      </w:r>
    </w:p>
  </w:footnote>
  <w:footnote w:type="continuationNotice" w:id="1">
    <w:p w14:paraId="63EC351E" w14:textId="77777777" w:rsidR="00A930FB" w:rsidRDefault="00A930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B0432" w14:textId="77777777" w:rsidR="00881FD0" w:rsidRDefault="00881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94700"/>
    <w:multiLevelType w:val="hybridMultilevel"/>
    <w:tmpl w:val="39D87656"/>
    <w:lvl w:ilvl="0" w:tplc="CECAD3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F3C7B"/>
    <w:multiLevelType w:val="hybridMultilevel"/>
    <w:tmpl w:val="EA2A0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239"/>
    <w:multiLevelType w:val="hybridMultilevel"/>
    <w:tmpl w:val="8CDE8A74"/>
    <w:lvl w:ilvl="0" w:tplc="F90E3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EA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9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8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0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E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8E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D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F21BF9"/>
    <w:multiLevelType w:val="hybridMultilevel"/>
    <w:tmpl w:val="8B62B498"/>
    <w:lvl w:ilvl="0" w:tplc="B12EC10C">
      <w:start w:val="1"/>
      <w:numFmt w:val="lowerLetter"/>
      <w:lvlText w:val="%1)"/>
      <w:lvlJc w:val="left"/>
      <w:pPr>
        <w:ind w:left="1020" w:hanging="360"/>
      </w:pPr>
    </w:lvl>
    <w:lvl w:ilvl="1" w:tplc="6ABE68CE">
      <w:start w:val="1"/>
      <w:numFmt w:val="lowerLetter"/>
      <w:lvlText w:val="%2)"/>
      <w:lvlJc w:val="left"/>
      <w:pPr>
        <w:ind w:left="1020" w:hanging="360"/>
      </w:pPr>
    </w:lvl>
    <w:lvl w:ilvl="2" w:tplc="237820E4">
      <w:start w:val="1"/>
      <w:numFmt w:val="lowerLetter"/>
      <w:lvlText w:val="%3)"/>
      <w:lvlJc w:val="left"/>
      <w:pPr>
        <w:ind w:left="1020" w:hanging="360"/>
      </w:pPr>
    </w:lvl>
    <w:lvl w:ilvl="3" w:tplc="527860E6">
      <w:start w:val="1"/>
      <w:numFmt w:val="lowerLetter"/>
      <w:lvlText w:val="%4)"/>
      <w:lvlJc w:val="left"/>
      <w:pPr>
        <w:ind w:left="1020" w:hanging="360"/>
      </w:pPr>
    </w:lvl>
    <w:lvl w:ilvl="4" w:tplc="D0A254E6">
      <w:start w:val="1"/>
      <w:numFmt w:val="lowerLetter"/>
      <w:lvlText w:val="%5)"/>
      <w:lvlJc w:val="left"/>
      <w:pPr>
        <w:ind w:left="1020" w:hanging="360"/>
      </w:pPr>
    </w:lvl>
    <w:lvl w:ilvl="5" w:tplc="5AD069AA">
      <w:start w:val="1"/>
      <w:numFmt w:val="lowerLetter"/>
      <w:lvlText w:val="%6)"/>
      <w:lvlJc w:val="left"/>
      <w:pPr>
        <w:ind w:left="1020" w:hanging="360"/>
      </w:pPr>
    </w:lvl>
    <w:lvl w:ilvl="6" w:tplc="3F1A18BE">
      <w:start w:val="1"/>
      <w:numFmt w:val="lowerLetter"/>
      <w:lvlText w:val="%7)"/>
      <w:lvlJc w:val="left"/>
      <w:pPr>
        <w:ind w:left="1020" w:hanging="360"/>
      </w:pPr>
    </w:lvl>
    <w:lvl w:ilvl="7" w:tplc="777C34C0">
      <w:start w:val="1"/>
      <w:numFmt w:val="lowerLetter"/>
      <w:lvlText w:val="%8)"/>
      <w:lvlJc w:val="left"/>
      <w:pPr>
        <w:ind w:left="1020" w:hanging="360"/>
      </w:pPr>
    </w:lvl>
    <w:lvl w:ilvl="8" w:tplc="32BA6ABE">
      <w:start w:val="1"/>
      <w:numFmt w:val="lowerLetter"/>
      <w:lvlText w:val="%9)"/>
      <w:lvlJc w:val="left"/>
      <w:pPr>
        <w:ind w:left="1020" w:hanging="360"/>
      </w:pPr>
    </w:lvl>
  </w:abstractNum>
  <w:abstractNum w:abstractNumId="4" w15:restartNumberingAfterBreak="0">
    <w:nsid w:val="4EB664CF"/>
    <w:multiLevelType w:val="hybridMultilevel"/>
    <w:tmpl w:val="50AE733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F651C7"/>
    <w:multiLevelType w:val="multilevel"/>
    <w:tmpl w:val="0974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0566514">
    <w:abstractNumId w:val="2"/>
  </w:num>
  <w:num w:numId="2" w16cid:durableId="1479764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109575">
    <w:abstractNumId w:val="0"/>
  </w:num>
  <w:num w:numId="4" w16cid:durableId="1882862006">
    <w:abstractNumId w:val="5"/>
  </w:num>
  <w:num w:numId="5" w16cid:durableId="167402802">
    <w:abstractNumId w:val="1"/>
  </w:num>
  <w:num w:numId="6" w16cid:durableId="9176378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.Faurie">
    <w15:presenceInfo w15:providerId="None" w15:userId="R.Faur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CB6"/>
    <w:rsid w:val="00007E40"/>
    <w:rsid w:val="00016442"/>
    <w:rsid w:val="0003248B"/>
    <w:rsid w:val="00053F20"/>
    <w:rsid w:val="00065941"/>
    <w:rsid w:val="00066A6C"/>
    <w:rsid w:val="00077E8E"/>
    <w:rsid w:val="00083236"/>
    <w:rsid w:val="00085C0E"/>
    <w:rsid w:val="00093B92"/>
    <w:rsid w:val="00094EEA"/>
    <w:rsid w:val="000B06C9"/>
    <w:rsid w:val="000B1A10"/>
    <w:rsid w:val="000F1626"/>
    <w:rsid w:val="000F16C0"/>
    <w:rsid w:val="000F2647"/>
    <w:rsid w:val="001034D2"/>
    <w:rsid w:val="001038FB"/>
    <w:rsid w:val="00103EDC"/>
    <w:rsid w:val="0010734B"/>
    <w:rsid w:val="001112CA"/>
    <w:rsid w:val="00117735"/>
    <w:rsid w:val="00120B41"/>
    <w:rsid w:val="0014075E"/>
    <w:rsid w:val="0014111A"/>
    <w:rsid w:val="00141E6D"/>
    <w:rsid w:val="00146942"/>
    <w:rsid w:val="00147B25"/>
    <w:rsid w:val="00151DF2"/>
    <w:rsid w:val="00165CD7"/>
    <w:rsid w:val="001704D5"/>
    <w:rsid w:val="001713AE"/>
    <w:rsid w:val="00171F10"/>
    <w:rsid w:val="00175F26"/>
    <w:rsid w:val="00177841"/>
    <w:rsid w:val="0018088D"/>
    <w:rsid w:val="001A22AE"/>
    <w:rsid w:val="001A5702"/>
    <w:rsid w:val="001C7E49"/>
    <w:rsid w:val="001C7EB8"/>
    <w:rsid w:val="001D2EA9"/>
    <w:rsid w:val="001D3721"/>
    <w:rsid w:val="001D7BDC"/>
    <w:rsid w:val="001E1261"/>
    <w:rsid w:val="001F15D3"/>
    <w:rsid w:val="001F7C52"/>
    <w:rsid w:val="00206A66"/>
    <w:rsid w:val="00213867"/>
    <w:rsid w:val="00215A59"/>
    <w:rsid w:val="002223DA"/>
    <w:rsid w:val="0022523E"/>
    <w:rsid w:val="00226D03"/>
    <w:rsid w:val="00240C21"/>
    <w:rsid w:val="0024223C"/>
    <w:rsid w:val="00250D36"/>
    <w:rsid w:val="00252242"/>
    <w:rsid w:val="00255407"/>
    <w:rsid w:val="00255DB1"/>
    <w:rsid w:val="002647AF"/>
    <w:rsid w:val="00265DBD"/>
    <w:rsid w:val="00271FB2"/>
    <w:rsid w:val="00276E85"/>
    <w:rsid w:val="002854FD"/>
    <w:rsid w:val="00287CA4"/>
    <w:rsid w:val="002912EB"/>
    <w:rsid w:val="00291D2F"/>
    <w:rsid w:val="00291EF1"/>
    <w:rsid w:val="00294DEC"/>
    <w:rsid w:val="002A09DE"/>
    <w:rsid w:val="002A0B63"/>
    <w:rsid w:val="002A1739"/>
    <w:rsid w:val="002A539F"/>
    <w:rsid w:val="002A7D74"/>
    <w:rsid w:val="002B0EF4"/>
    <w:rsid w:val="002B350C"/>
    <w:rsid w:val="002C414C"/>
    <w:rsid w:val="002D3A6C"/>
    <w:rsid w:val="002D541A"/>
    <w:rsid w:val="002E1BAE"/>
    <w:rsid w:val="002E2349"/>
    <w:rsid w:val="002F19F3"/>
    <w:rsid w:val="002F1F7F"/>
    <w:rsid w:val="002F33AC"/>
    <w:rsid w:val="002F34B1"/>
    <w:rsid w:val="002F4DA0"/>
    <w:rsid w:val="002F6DF0"/>
    <w:rsid w:val="00305F19"/>
    <w:rsid w:val="00311958"/>
    <w:rsid w:val="00311988"/>
    <w:rsid w:val="00315547"/>
    <w:rsid w:val="00315FC4"/>
    <w:rsid w:val="00333DB8"/>
    <w:rsid w:val="003359B6"/>
    <w:rsid w:val="00336BBA"/>
    <w:rsid w:val="00343FAA"/>
    <w:rsid w:val="0035395E"/>
    <w:rsid w:val="00360540"/>
    <w:rsid w:val="003619C3"/>
    <w:rsid w:val="0036387F"/>
    <w:rsid w:val="00372C28"/>
    <w:rsid w:val="00375AFF"/>
    <w:rsid w:val="00390DFF"/>
    <w:rsid w:val="0039286B"/>
    <w:rsid w:val="003A0344"/>
    <w:rsid w:val="003A03DF"/>
    <w:rsid w:val="003B2DA3"/>
    <w:rsid w:val="003B36C5"/>
    <w:rsid w:val="003D0355"/>
    <w:rsid w:val="003D51B4"/>
    <w:rsid w:val="003F36DE"/>
    <w:rsid w:val="00404521"/>
    <w:rsid w:val="00416765"/>
    <w:rsid w:val="004220EC"/>
    <w:rsid w:val="004226B4"/>
    <w:rsid w:val="0043021A"/>
    <w:rsid w:val="00440031"/>
    <w:rsid w:val="004402D0"/>
    <w:rsid w:val="00442696"/>
    <w:rsid w:val="00455C9A"/>
    <w:rsid w:val="004565F1"/>
    <w:rsid w:val="0045754E"/>
    <w:rsid w:val="00472964"/>
    <w:rsid w:val="004A4800"/>
    <w:rsid w:val="004B63CE"/>
    <w:rsid w:val="004C32C4"/>
    <w:rsid w:val="004C7771"/>
    <w:rsid w:val="004D7688"/>
    <w:rsid w:val="004D7AAF"/>
    <w:rsid w:val="004E0256"/>
    <w:rsid w:val="004F6464"/>
    <w:rsid w:val="0050255A"/>
    <w:rsid w:val="00512AA6"/>
    <w:rsid w:val="00513688"/>
    <w:rsid w:val="00522620"/>
    <w:rsid w:val="00525E55"/>
    <w:rsid w:val="005337A5"/>
    <w:rsid w:val="005342F3"/>
    <w:rsid w:val="005414F4"/>
    <w:rsid w:val="0055118A"/>
    <w:rsid w:val="0055704A"/>
    <w:rsid w:val="005578F8"/>
    <w:rsid w:val="00557990"/>
    <w:rsid w:val="00560B26"/>
    <w:rsid w:val="0056133C"/>
    <w:rsid w:val="00566C6A"/>
    <w:rsid w:val="00567706"/>
    <w:rsid w:val="00571DC4"/>
    <w:rsid w:val="00575073"/>
    <w:rsid w:val="005768AC"/>
    <w:rsid w:val="00583734"/>
    <w:rsid w:val="005A131E"/>
    <w:rsid w:val="005A47D5"/>
    <w:rsid w:val="005A671B"/>
    <w:rsid w:val="005B158C"/>
    <w:rsid w:val="005B5110"/>
    <w:rsid w:val="005D0AAA"/>
    <w:rsid w:val="005D321E"/>
    <w:rsid w:val="005D32B0"/>
    <w:rsid w:val="005F1D50"/>
    <w:rsid w:val="005F6C1B"/>
    <w:rsid w:val="00600D07"/>
    <w:rsid w:val="00615EA0"/>
    <w:rsid w:val="00624BFD"/>
    <w:rsid w:val="0063097C"/>
    <w:rsid w:val="00633351"/>
    <w:rsid w:val="00640D8F"/>
    <w:rsid w:val="0064419B"/>
    <w:rsid w:val="00650BEF"/>
    <w:rsid w:val="00657045"/>
    <w:rsid w:val="00661E48"/>
    <w:rsid w:val="00664AB2"/>
    <w:rsid w:val="00666B22"/>
    <w:rsid w:val="00666B3C"/>
    <w:rsid w:val="00666F4F"/>
    <w:rsid w:val="00672B88"/>
    <w:rsid w:val="006743C5"/>
    <w:rsid w:val="00676E22"/>
    <w:rsid w:val="00687BF5"/>
    <w:rsid w:val="00690E0A"/>
    <w:rsid w:val="006A1F9E"/>
    <w:rsid w:val="006A4C3F"/>
    <w:rsid w:val="006B2B35"/>
    <w:rsid w:val="006C5AC7"/>
    <w:rsid w:val="006D4C30"/>
    <w:rsid w:val="006E0991"/>
    <w:rsid w:val="006E5430"/>
    <w:rsid w:val="006E59DC"/>
    <w:rsid w:val="006E7C1B"/>
    <w:rsid w:val="006F5BA3"/>
    <w:rsid w:val="006F73B4"/>
    <w:rsid w:val="007025A2"/>
    <w:rsid w:val="00702C57"/>
    <w:rsid w:val="00703C42"/>
    <w:rsid w:val="007110E4"/>
    <w:rsid w:val="00715892"/>
    <w:rsid w:val="00732EEB"/>
    <w:rsid w:val="00752458"/>
    <w:rsid w:val="00753897"/>
    <w:rsid w:val="00754D77"/>
    <w:rsid w:val="00765E54"/>
    <w:rsid w:val="00771AE6"/>
    <w:rsid w:val="0077330F"/>
    <w:rsid w:val="0077466C"/>
    <w:rsid w:val="007750FC"/>
    <w:rsid w:val="00775749"/>
    <w:rsid w:val="00780510"/>
    <w:rsid w:val="007876BB"/>
    <w:rsid w:val="00790984"/>
    <w:rsid w:val="00797B93"/>
    <w:rsid w:val="007A720B"/>
    <w:rsid w:val="007A775E"/>
    <w:rsid w:val="007B2D4C"/>
    <w:rsid w:val="007B6EAF"/>
    <w:rsid w:val="007C0656"/>
    <w:rsid w:val="007D6A2C"/>
    <w:rsid w:val="007F409E"/>
    <w:rsid w:val="007F6D21"/>
    <w:rsid w:val="008074FE"/>
    <w:rsid w:val="00810A0A"/>
    <w:rsid w:val="00816BC7"/>
    <w:rsid w:val="008171F9"/>
    <w:rsid w:val="00820949"/>
    <w:rsid w:val="00820968"/>
    <w:rsid w:val="00820B02"/>
    <w:rsid w:val="0082225F"/>
    <w:rsid w:val="00824786"/>
    <w:rsid w:val="0083143A"/>
    <w:rsid w:val="00837289"/>
    <w:rsid w:val="00840665"/>
    <w:rsid w:val="0084669D"/>
    <w:rsid w:val="00855D80"/>
    <w:rsid w:val="00864E98"/>
    <w:rsid w:val="00877DD9"/>
    <w:rsid w:val="00881FD0"/>
    <w:rsid w:val="00892E6F"/>
    <w:rsid w:val="008934CC"/>
    <w:rsid w:val="00896A63"/>
    <w:rsid w:val="00896C98"/>
    <w:rsid w:val="008A1AC6"/>
    <w:rsid w:val="008A1E8E"/>
    <w:rsid w:val="008A1F64"/>
    <w:rsid w:val="008A5668"/>
    <w:rsid w:val="008B2FE3"/>
    <w:rsid w:val="008B311A"/>
    <w:rsid w:val="008B5E63"/>
    <w:rsid w:val="008C5267"/>
    <w:rsid w:val="008D0FD6"/>
    <w:rsid w:val="008D1CB6"/>
    <w:rsid w:val="008D4B4B"/>
    <w:rsid w:val="008F26D6"/>
    <w:rsid w:val="008F6F91"/>
    <w:rsid w:val="0090288E"/>
    <w:rsid w:val="009055CC"/>
    <w:rsid w:val="00906BB8"/>
    <w:rsid w:val="00910516"/>
    <w:rsid w:val="0091336B"/>
    <w:rsid w:val="00913B03"/>
    <w:rsid w:val="0092050B"/>
    <w:rsid w:val="00923705"/>
    <w:rsid w:val="00924E89"/>
    <w:rsid w:val="009254E3"/>
    <w:rsid w:val="00925B26"/>
    <w:rsid w:val="00926D50"/>
    <w:rsid w:val="009311AE"/>
    <w:rsid w:val="0095311B"/>
    <w:rsid w:val="0096103E"/>
    <w:rsid w:val="00966823"/>
    <w:rsid w:val="00972A90"/>
    <w:rsid w:val="009745D6"/>
    <w:rsid w:val="009854FE"/>
    <w:rsid w:val="009865EF"/>
    <w:rsid w:val="009A257E"/>
    <w:rsid w:val="009A2E91"/>
    <w:rsid w:val="009A7D28"/>
    <w:rsid w:val="009E2C36"/>
    <w:rsid w:val="00A00D18"/>
    <w:rsid w:val="00A04686"/>
    <w:rsid w:val="00A10DB9"/>
    <w:rsid w:val="00A15849"/>
    <w:rsid w:val="00A1593A"/>
    <w:rsid w:val="00A17928"/>
    <w:rsid w:val="00A25919"/>
    <w:rsid w:val="00A3086D"/>
    <w:rsid w:val="00A35B91"/>
    <w:rsid w:val="00A36A6A"/>
    <w:rsid w:val="00A41381"/>
    <w:rsid w:val="00A501E5"/>
    <w:rsid w:val="00A51588"/>
    <w:rsid w:val="00A51DD3"/>
    <w:rsid w:val="00A57244"/>
    <w:rsid w:val="00A62FB7"/>
    <w:rsid w:val="00A63C52"/>
    <w:rsid w:val="00A65A2B"/>
    <w:rsid w:val="00A67932"/>
    <w:rsid w:val="00A729AC"/>
    <w:rsid w:val="00A73FAA"/>
    <w:rsid w:val="00A752A3"/>
    <w:rsid w:val="00A75643"/>
    <w:rsid w:val="00A815FD"/>
    <w:rsid w:val="00A85486"/>
    <w:rsid w:val="00A86774"/>
    <w:rsid w:val="00A930FB"/>
    <w:rsid w:val="00A9448A"/>
    <w:rsid w:val="00AA355F"/>
    <w:rsid w:val="00AA46FE"/>
    <w:rsid w:val="00AA5A24"/>
    <w:rsid w:val="00AB3873"/>
    <w:rsid w:val="00AC09DF"/>
    <w:rsid w:val="00AC1FC6"/>
    <w:rsid w:val="00AC4C51"/>
    <w:rsid w:val="00AD5FE2"/>
    <w:rsid w:val="00AE00EE"/>
    <w:rsid w:val="00AE0A4B"/>
    <w:rsid w:val="00AF05CD"/>
    <w:rsid w:val="00AF2E7E"/>
    <w:rsid w:val="00AF4EBB"/>
    <w:rsid w:val="00B04E5F"/>
    <w:rsid w:val="00B073AB"/>
    <w:rsid w:val="00B074F4"/>
    <w:rsid w:val="00B11853"/>
    <w:rsid w:val="00B11857"/>
    <w:rsid w:val="00B3636A"/>
    <w:rsid w:val="00B42239"/>
    <w:rsid w:val="00B45FB8"/>
    <w:rsid w:val="00B47443"/>
    <w:rsid w:val="00B47E6F"/>
    <w:rsid w:val="00B54C05"/>
    <w:rsid w:val="00B55C00"/>
    <w:rsid w:val="00B60D34"/>
    <w:rsid w:val="00B67B3E"/>
    <w:rsid w:val="00B703A4"/>
    <w:rsid w:val="00B739BC"/>
    <w:rsid w:val="00B76C7D"/>
    <w:rsid w:val="00B825F0"/>
    <w:rsid w:val="00B872B4"/>
    <w:rsid w:val="00BB32DB"/>
    <w:rsid w:val="00BD1AFC"/>
    <w:rsid w:val="00BE13AA"/>
    <w:rsid w:val="00BE3932"/>
    <w:rsid w:val="00BE7AC1"/>
    <w:rsid w:val="00BF581E"/>
    <w:rsid w:val="00BF6706"/>
    <w:rsid w:val="00BF6A33"/>
    <w:rsid w:val="00BF6CAA"/>
    <w:rsid w:val="00C00D06"/>
    <w:rsid w:val="00C16276"/>
    <w:rsid w:val="00C17044"/>
    <w:rsid w:val="00C1799A"/>
    <w:rsid w:val="00C332A0"/>
    <w:rsid w:val="00C35780"/>
    <w:rsid w:val="00C35D15"/>
    <w:rsid w:val="00C424DA"/>
    <w:rsid w:val="00C435C9"/>
    <w:rsid w:val="00C4666B"/>
    <w:rsid w:val="00C54F1E"/>
    <w:rsid w:val="00C7388F"/>
    <w:rsid w:val="00C76D5D"/>
    <w:rsid w:val="00C83771"/>
    <w:rsid w:val="00CA1D38"/>
    <w:rsid w:val="00CB1A78"/>
    <w:rsid w:val="00CB3563"/>
    <w:rsid w:val="00CB7414"/>
    <w:rsid w:val="00CC157C"/>
    <w:rsid w:val="00CD79C3"/>
    <w:rsid w:val="00CF4EF7"/>
    <w:rsid w:val="00D07613"/>
    <w:rsid w:val="00D21094"/>
    <w:rsid w:val="00D21C29"/>
    <w:rsid w:val="00D30EF8"/>
    <w:rsid w:val="00D33B92"/>
    <w:rsid w:val="00D41E84"/>
    <w:rsid w:val="00D43C84"/>
    <w:rsid w:val="00D47119"/>
    <w:rsid w:val="00D4770B"/>
    <w:rsid w:val="00D57FA3"/>
    <w:rsid w:val="00D61882"/>
    <w:rsid w:val="00D71CE6"/>
    <w:rsid w:val="00D8431D"/>
    <w:rsid w:val="00D86942"/>
    <w:rsid w:val="00D86C27"/>
    <w:rsid w:val="00D90395"/>
    <w:rsid w:val="00D907FF"/>
    <w:rsid w:val="00D96D57"/>
    <w:rsid w:val="00D97230"/>
    <w:rsid w:val="00DA5892"/>
    <w:rsid w:val="00DB3CF8"/>
    <w:rsid w:val="00DB4922"/>
    <w:rsid w:val="00DC0155"/>
    <w:rsid w:val="00DC10E9"/>
    <w:rsid w:val="00DD25DE"/>
    <w:rsid w:val="00DE55C7"/>
    <w:rsid w:val="00DE56A2"/>
    <w:rsid w:val="00DF0A55"/>
    <w:rsid w:val="00DF2967"/>
    <w:rsid w:val="00DF4A08"/>
    <w:rsid w:val="00DF7348"/>
    <w:rsid w:val="00E12521"/>
    <w:rsid w:val="00E12B97"/>
    <w:rsid w:val="00E12BE0"/>
    <w:rsid w:val="00E14279"/>
    <w:rsid w:val="00E24FBF"/>
    <w:rsid w:val="00E26FA0"/>
    <w:rsid w:val="00E459F0"/>
    <w:rsid w:val="00E629E7"/>
    <w:rsid w:val="00E70EE7"/>
    <w:rsid w:val="00E86749"/>
    <w:rsid w:val="00E87E7A"/>
    <w:rsid w:val="00E9316C"/>
    <w:rsid w:val="00E94F08"/>
    <w:rsid w:val="00E951C3"/>
    <w:rsid w:val="00EA2B9C"/>
    <w:rsid w:val="00EA5783"/>
    <w:rsid w:val="00EA5A13"/>
    <w:rsid w:val="00EB1977"/>
    <w:rsid w:val="00EB2E88"/>
    <w:rsid w:val="00EB525F"/>
    <w:rsid w:val="00EC1152"/>
    <w:rsid w:val="00EC1156"/>
    <w:rsid w:val="00EE20F8"/>
    <w:rsid w:val="00EF42FF"/>
    <w:rsid w:val="00EF4557"/>
    <w:rsid w:val="00F02428"/>
    <w:rsid w:val="00F2369B"/>
    <w:rsid w:val="00F2743D"/>
    <w:rsid w:val="00F3259A"/>
    <w:rsid w:val="00F4007B"/>
    <w:rsid w:val="00F46B36"/>
    <w:rsid w:val="00F514A3"/>
    <w:rsid w:val="00F5635D"/>
    <w:rsid w:val="00F579DA"/>
    <w:rsid w:val="00F60C42"/>
    <w:rsid w:val="00F60D39"/>
    <w:rsid w:val="00F66B38"/>
    <w:rsid w:val="00F70B7E"/>
    <w:rsid w:val="00F734AC"/>
    <w:rsid w:val="00F776D8"/>
    <w:rsid w:val="00F8013D"/>
    <w:rsid w:val="00F81B11"/>
    <w:rsid w:val="00F87C82"/>
    <w:rsid w:val="00F95D98"/>
    <w:rsid w:val="00F961F6"/>
    <w:rsid w:val="00FA1733"/>
    <w:rsid w:val="00FA212A"/>
    <w:rsid w:val="00FC2579"/>
    <w:rsid w:val="00FD4291"/>
    <w:rsid w:val="00FE49E0"/>
    <w:rsid w:val="00FE5635"/>
    <w:rsid w:val="00FF117F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94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4F08"/>
    <w:pPr>
      <w:keepNext/>
      <w:keepLines/>
      <w:spacing w:before="120" w:after="12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4F0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94F08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locked/>
    <w:rsid w:val="00FC2579"/>
    <w:rPr>
      <w:rFonts w:ascii="Calibri" w:hAnsi="Calibri" w:cs="Calibri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257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94F08"/>
    <w:rPr>
      <w:rFonts w:ascii="Arial" w:eastAsiaTheme="majorEastAsia" w:hAnsi="Arial" w:cstheme="majorBidi"/>
      <w:sz w:val="26"/>
      <w:szCs w:val="26"/>
    </w:rPr>
  </w:style>
  <w:style w:type="paragraph" w:styleId="CommentText">
    <w:name w:val="annotation text"/>
    <w:basedOn w:val="Normal"/>
    <w:link w:val="CommentTextChar"/>
    <w:semiHidden/>
    <w:qFormat/>
    <w:rsid w:val="00B54C05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B54C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54C05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B54C05"/>
    <w:rPr>
      <w:sz w:val="16"/>
    </w:rPr>
  </w:style>
  <w:style w:type="paragraph" w:customStyle="1" w:styleId="TAH">
    <w:name w:val="TAH"/>
    <w:basedOn w:val="Normal"/>
    <w:link w:val="TAHCar"/>
    <w:uiPriority w:val="99"/>
    <w:qFormat/>
    <w:rsid w:val="00B54C05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B54C0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paragraph" w:customStyle="1" w:styleId="TAN">
    <w:name w:val="TAN"/>
    <w:basedOn w:val="Normal"/>
    <w:link w:val="TANChar"/>
    <w:qFormat/>
    <w:rsid w:val="00B54C05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uiPriority w:val="99"/>
    <w:qFormat/>
    <w:rsid w:val="00B54C0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B54C05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character" w:customStyle="1" w:styleId="TANChar">
    <w:name w:val="TAN Char"/>
    <w:link w:val="TAN"/>
    <w:qFormat/>
    <w:rsid w:val="00B54C0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942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94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58"/>
  </w:style>
  <w:style w:type="paragraph" w:styleId="Footer">
    <w:name w:val="footer"/>
    <w:basedOn w:val="Normal"/>
    <w:link w:val="Foot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58"/>
  </w:style>
  <w:style w:type="character" w:customStyle="1" w:styleId="Heading3Char">
    <w:name w:val="Heading 3 Char"/>
    <w:basedOn w:val="DefaultParagraphFont"/>
    <w:link w:val="Heading3"/>
    <w:uiPriority w:val="9"/>
    <w:rsid w:val="00E94F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F16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telsat.com/en/news/press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1e/Docs/RP-210786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4" ma:contentTypeDescription="Create a new document." ma:contentTypeScope="" ma:versionID="4dda87a4d002934e4a18c8aa027828ec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71691f4b8ccd2c16377db23ecf5449eb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d45ca0-6321-41b5-a840-73d5e75af7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362A1-FC70-44DF-BBFF-086CAB2D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D291D-192D-4F31-A0AB-BA87C9CC2091}">
  <ds:schemaRefs>
    <ds:schemaRef ds:uri="http://schemas.microsoft.com/office/2006/metadata/properties"/>
    <ds:schemaRef ds:uri="http://schemas.microsoft.com/office/infopath/2007/PartnerControls"/>
    <ds:schemaRef ds:uri="d1d45ca0-6321-41b5-a840-73d5e75af7cf"/>
  </ds:schemaRefs>
</ds:datastoreItem>
</file>

<file path=customXml/itemProps3.xml><?xml version="1.0" encoding="utf-8"?>
<ds:datastoreItem xmlns:ds="http://schemas.openxmlformats.org/officeDocument/2006/customXml" ds:itemID="{A4C02FBF-ADC0-4DD6-AC1F-7EF14C3A1A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ECBE9-C1D3-4BFE-A541-7357F30B7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Moray Rumney</cp:lastModifiedBy>
  <cp:revision>7</cp:revision>
  <dcterms:created xsi:type="dcterms:W3CDTF">2025-09-08T11:31:00Z</dcterms:created>
  <dcterms:modified xsi:type="dcterms:W3CDTF">2025-09-08T11:56:00Z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0x010100CEE6DEA339C5864A98A398A9109FD64A</vt:lpwstr>
  </property>
</Properties>
</file>